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Anhang AnlBV 2004 — (zu § 1 Abs. 1 Nr. 1.17)</w:t>
      </w:r>
    </w:p>
    <w:p>
      <w:r>
        <w:rPr>
          <w:color w:val="555555"/>
          <w:sz w:val="18"/>
        </w:rPr>
        <w:t xml:space="preserve">Anlaufbedingungsverordnung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topographische Karte, Fundstelle: BGBl. I 2005, 2297)</w:t>
      </w:r>
    </w:p>
    <w:p>
      <w:r>
        <w:rPr>
          <w:color w:val="555555"/>
          <w:sz w:val="17"/>
        </w:rPr>
        <w:t xml:space="preserve">Zitiervorschlag: Anhang AnlBV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https://recht.nulegal.eu/gesetze/AnlBV%202004/anhang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Anhang AnlBV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