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AnhV (Brandenburg) — Anhörungsberechtigte</w:t>
      </w:r>
    </w:p>
    <w:p>
      <w:r>
        <w:rPr>
          <w:color w:val="555555"/>
          <w:sz w:val="18"/>
        </w:rPr>
        <w:t xml:space="preserve">Anhörungsverordnung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Anzuhören sind die Bürger, die in dem von einer Gebietsänderung unmittelbar betroffenen Gebiet wohnen (Anhörungsberechtigte).</w:t>
      </w:r>
    </w:p>
    <w:p>
      <w:r>
        <w:t xml:space="preserve">(2) Werden einzelne Grundstücke einer anderen Gemeinde zugeordnet, sind die Anhörungsberechtigten die Bürger, die diese Grundstücke bewohnen.</w:t>
      </w:r>
    </w:p>
    <w:p>
      <w:r>
        <w:t xml:space="preserve">(3) Wird eine Gemeinde durch Gesetz aufgelöst, sind die Anhörungsberechtigten die Bürger der aufzulösenden Gemeinde.</w:t>
      </w:r>
    </w:p>
    <w:p>
      <w:r>
        <w:t xml:space="preserve">(4) Schließen sich Gemeinden durch Vertrag zu einer Gemeinde zusammen, sind die Anhörungsberechtigten die Bürger der sich zusammenschließenden oder anzugliedernden Gemeinden.</w:t>
      </w:r>
    </w:p>
    <w:p>
      <w:r>
        <w:t xml:space="preserve">(5) Bürger aus anderen als aus den in den Absätzen 2 bis 4 genannten Gebieten sind anhörungsberechtigt, wenn sie durch die Gebietsänderung in besonderer Weise betroffen sind; die Anhörungsbehörde ordnet die Anhörung an.</w:t>
      </w:r>
    </w:p>
    <w:p>
      <w:r>
        <w:rPr>
          <w:color w:val="555555"/>
          <w:sz w:val="17"/>
        </w:rPr>
        <w:t xml:space="preserve">Zitiervorschlag: § 2 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