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AnalgetikaWarnHV</w:t>
      </w:r>
    </w:p>
    <w:p>
      <w:r>
        <w:rPr>
          <w:color w:val="555555"/>
          <w:sz w:val="18"/>
        </w:rPr>
        <w:t xml:space="preserve">Analgetika-Warnhinweis-Verordnung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Absatz 1 Nummer 3 Buchstabe a des Arzneimittelgesetzes, der durch Artikel 52 Nummer 3 Buchstabe a der Verordnung vom 31. August 2015 (BGBl. l S. 1474) geändert worden ist, verordnet das Bundesministerium für Gesundheit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AnalgetikaWarnHV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https://recht.nulegal.eu/gesetze/AnalgetikaWarnHV/eingangsformel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