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AnVerVO NRW (Nordrhein-Westfalen) — Befristung und Erlöschen der Erlaubnis für den Betrieb einer Annahmestelle</w:t>
      </w:r>
    </w:p>
    <w:p>
      <w:r>
        <w:rPr>
          <w:color w:val="555555"/>
          <w:sz w:val="18"/>
        </w:rPr>
        <w:t xml:space="preserve">Annahme- und Vermittlungsstellenverordnung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Erlaubnis für den Betrieb einer Annahmestelle ist auf längstens fünf Jahre zu befristen. Sie kann auf Antrag verlängert werden.</w:t>
      </w:r>
    </w:p>
    <w:p>
      <w:r>
        <w:t xml:space="preserve">(2) Die Erlaubnis für den Betrieb einer Annahmestelle erlischt, wenn der privatrechtliche Vertrag mit der Veranstalterin oder dem Veranstalter von Glücksspielen in Nordrhein-Westfalen nach § 5 Absatz 1 des Ausführungsgesetzes NRW Glücksspielstaatsvertrag vom 13. November 2012 (GV. NRW. S. 524) in der jeweils geltenden Fassung endet.</w:t>
      </w:r>
    </w:p>
    <w:p>
      <w:r>
        <w:t xml:space="preserve">Teil 2</w:t>
      </w:r>
    </w:p>
    <w:p>
      <w:r>
        <w:t xml:space="preserve">Wettvermittlungsstellen</w:t>
      </w:r>
    </w:p>
    <w:p>
      <w:r>
        <w:rPr>
          <w:color w:val="555555"/>
          <w:sz w:val="17"/>
        </w:rPr>
        <w:t xml:space="preserve">Zitiervorschlag: § 3 AnVerVO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https://recht.nulegal.eu/gesetze/AnVerVO%20NRW/3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