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AnFrV</w:t>
      </w:r>
    </w:p>
    <w:p>
      <w:r>
        <w:rPr>
          <w:color w:val="555555"/>
          <w:sz w:val="18"/>
        </w:rPr>
        <w:t xml:space="preserve">Antragsfristverordnung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AnFrV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