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AnFöVO (Nordrhein-Westfalen) — Angebote für Betreuungsgruppen</w:t>
      </w:r>
    </w:p>
    <w:p>
      <w:r>
        <w:rPr>
          <w:color w:val="555555"/>
          <w:sz w:val="18"/>
        </w:rPr>
        <w:t xml:space="preserve">Anerkennungs- und Förderungsverordnung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Zahl der leistungserbringenden Personen ist an den Grad des jeweiligen Hilfebedarfs der Teilnehmenden anzupassen. Das Angebot darf ein Verhältnis von 1:3 nicht unterschreiten und insgesamt nicht mehr als neun zu betreuende Personen umfassen. Bei Wohngemeinschaften im Sinne des zweiten Kapitels des Wohn- und Teilhabegesetzes vom 2. Oktober 2014 (GV. NRW. S. 625), das durch Gesetz vom 21. März 2017 (GV. NRW. S. 375) geändert worden ist, darf das Angebot nicht mehr als zwölf zu betreuende Personen umfassen.</w:t>
      </w:r>
    </w:p>
    <w:p>
      <w:r>
        <w:t xml:space="preserve">(2) Die Nutzung angemessener Räumlichkeiten (Größe, Anzahl, sanitäre Anlagen) ist sicherzustellen.</w:t>
      </w:r>
    </w:p>
    <w:p>
      <w:r>
        <w:t xml:space="preserve">(3) Das Betreuungsgruppenangebot liegt in der Verantwortung einer Fachkraft. Die leistungserbringenden Personen sind bei der Gruppenarbeit von einer Fachkraft entsprechend der Gruppengröße, der Qualifikation der leistungserbringenden Personen und dem Grad des Hilfebedarfs der Teilnehmenden fachlich zu unterstützen. Im Bedarfsfall soll die Verfügbarkeit einer Fachkraft vor Ort sichergestellt sein.</w:t>
      </w:r>
    </w:p>
    <w:p>
      <w:r>
        <w:t xml:space="preserve">(4) Sowohl die leistungserbringenden Personen als auch die begleitende und unterstützende Fachkraft sollen eine tätigkeitsspezifische Qualifikation aufweisen sowie eine angemessene Berufserfahrung, insbesondere soweit sie in Betreuungsgruppen für Menschen mit Demenz und Betreuungsangeboten für Menschen mit geistiger Behinderung oder psychischer Erkrankung eingesetzt werden.</w:t>
      </w:r>
    </w:p>
    <w:p>
      <w:r>
        <w:t xml:space="preserve">(5) Soll die Betreuung in Gruppen im Rahmen von Ferien- und Freizeitangeboten insbesondere durch familienentlastende oder familienunterstützende Dienste erfolgen, so können Ausnahmen von Gruppengröße und Betreuungsschlüssel zugelassen werden, wenn</w:t>
      </w:r>
    </w:p>
    <w:p>
      <w:r>
        <w:t xml:space="preserve">1. ein angemessenes Verhältnis zwischen Betreuungspersonen und pflegebedürftigen Personen gewahrt ist, das sich an dem Grad des jeweiligen Hilfebedarfs orientiert und eine fachliche Begleitung der Gruppe vor Ort durch mindestens eine tätigkeitsgerecht qualifizierte Fachkraft sichergestellt ist und</w:t>
      </w:r>
    </w:p>
    <w:p>
      <w:r>
        <w:t xml:space="preserve">2. eine Bestätigung der Angemessenheit des Betreuungsangebots durch den Träger der Eingliederungshilfe, den Träger der Sozialhilfe, das Jugendamt oder eine andere öffentliche Stelle vorliegt.</w:t>
      </w:r>
    </w:p>
    <w:p>
      <w:r>
        <w:rPr>
          <w:color w:val="555555"/>
          <w:sz w:val="17"/>
        </w:rPr>
        <w:t xml:space="preserve">Zitiervorschlag: § 9 AnFöVO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https://recht.nulegal.eu/gesetze/AnF%C3%B6VO/9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