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AnFöVO (Nordrhein-Westfalen) — Elektronische Datenverarbeitung</w:t>
      </w:r>
    </w:p>
    <w:p>
      <w:r>
        <w:rPr>
          <w:color w:val="555555"/>
          <w:sz w:val="18"/>
        </w:rPr>
        <w:t xml:space="preserve">Anerkennungs- und Förderungsverordnung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für die Soziale Pflegeversicherung zuständige Ministerium entwickelt für die Antrags- und Verwaltungsverfahren nach dieser Verordnung ein elektronisches Datenverarbeitungssystem. Die zuständigen Behörden gemäß § 16 und Anbieter sind verpflichtet, dieses Verfahren zu nutzen. Soweit Anbieter nicht über die technischen Voraussetzungen verfügen, kann ausnahmsweise auch eine schriftliche Meldung der erforderlichen Daten erfolgen.</w:t>
      </w:r>
    </w:p>
    <w:p>
      <w:r>
        <w:t xml:space="preserve">(2) Die zuständigen Behörden gemäß § 16 sind berechtigt, zum Zweck der Durchführung des Verfahrens folgende Daten zu verarbeiten:</w:t>
      </w:r>
    </w:p>
    <w:p>
      <w:r>
        <w:t xml:space="preserve">1. Name, Anschrift und Rechtsform der Anbieter nach dieser Verordnung und</w:t>
      </w:r>
    </w:p>
    <w:p>
      <w:r>
        <w:t xml:space="preserve">2. sämtliche nach den §§ 13 und 15 notwendigen Angaben.</w:t>
      </w:r>
    </w:p>
    <w:p>
      <w:r>
        <w:t xml:space="preserve">(3) Verantwortlicher im Sinne des Artikel 4 Nummer 7 der Verordnung (EU) 2016/679 des Europäischen Parlaments und des Rates vom 27. April 2016 zum Schutz natürlicher Personen bei der Verarbeitung personenbezogener Daten, zum freien Datenverkehr und zur Aufhebung der Richtlinie 95/46/EG (Datenschutz-Grundverordnung) (ABl. L 119 vom 4.5.2016, S. 1, L 314 vom 22.11.2016, S. 72) ist für das elektronische Datenverarbeitungssystem das für die Soziale Pflegeversicherung zuständige Ministerium.</w:t>
      </w:r>
    </w:p>
    <w:p>
      <w:r>
        <w:rPr>
          <w:color w:val="555555"/>
          <w:sz w:val="17"/>
        </w:rPr>
        <w:t xml:space="preserve">Zitiervorschlag: § 19 AnFöVO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https://recht.nulegal.eu/gesetze/AnF%C3%B6VO/19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