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AltvPIBV — Kostenangabe</w:t>
      </w:r>
    </w:p>
    <w:p>
      <w:r>
        <w:rPr>
          <w:color w:val="555555"/>
          <w:sz w:val="18"/>
        </w:rPr>
        <w:t xml:space="preserve">Altersvorsorge-Produktinformationsblattverordnung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Kostenangabe nach § 7 Absatz 1 Satz 2 Nummer 9 des Gesetzes sind die Abschluss- und Vertriebskosten zusätzlich als Gesamtbetrag auszuweisen. Abschluss- und Vertriebskosten für eine geplante Einmalzahlung oder für eine geplante einmalige Tilgungsleistung zu Vertragsbeginn sind in den Gesamtbetrag nach Satz 1 einzurechnen, unabhängig davon, ob die Einzahlung auf einer Eigenleistung des Vertragspartners oder auf einer Kapitalübertragung aus einem anderen Vertrag beruht.</w:t>
      </w:r>
    </w:p>
    <w:p>
      <w:r>
        <w:t xml:space="preserve">(2) Verwaltungskosten sind daneben zusätzlich als Jahresbetrag für das erste volle Vertragsjahr auf der Grundlage der im Produktinformationsblatt festgelegten Annahmen über den Vertragsverlauf und den Verteilungszeitraum auszuweisen.</w:t>
      </w:r>
    </w:p>
    <w:p>
      <w:r>
        <w:t xml:space="preserve">(3) Die jeweiligen Geldbeträge sind in Euro anzugeben.</w:t>
      </w:r>
    </w:p>
    <w:p>
      <w:r>
        <w:rPr>
          <w:color w:val="555555"/>
          <w:sz w:val="17"/>
        </w:rPr>
        <w:t xml:space="preserve">Zitiervorschlag: § 7 AltvPIBV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https://recht.nulegal.eu/gesetze/AltvPIBV/7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