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AltvPIBV — Informationen bei Zusatzabsicherungen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zusätzlichen Angaben nach § 7 Absatz 1 Satz 3 des Gesetzes bei ergänzenden Absicherungen umfassen insbesondere:</w:t>
      </w:r>
    </w:p>
    <w:p>
      <w:pPr>
        <w:ind w:left="420"/>
      </w:pPr>
      <w:r>
        <w:t xml:space="preserve">1. die Beitragsanteile für die ergänzende Absicherung in Euro,</w:t>
      </w:r>
    </w:p>
    <w:p>
      <w:pPr>
        <w:ind w:left="420"/>
      </w:pPr>
      <w:r>
        <w:t xml:space="preserve">2. Hinweise auf die im Vertrag enthaltenen Leistungsausschlüsse bei einer ergänzenden Absicherung der Berufsunfähigkeit, der verminderten Erwerbsfähigkeit oder der Dienstunfähigkeit oder bei einer zusätzlichen Absicherung von Hinterbliebenen sowie</w:t>
      </w:r>
    </w:p>
    <w:p>
      <w:pPr>
        <w:ind w:left="420"/>
      </w:pPr>
      <w:r>
        <w:t xml:space="preserve">3. Hinweise auf die Obliegenheiten, die bei Vertragsschluss, während der Laufzeit und bei Eintritt des Versicherungsfalls vom Vertragspartner zu beachten sind, sowie Hinweise auf die Rechtsfolgen einer Nichtbeachtung dieser Obliegenheiten.</w:t>
      </w:r>
    </w:p>
    <w:p>
      <w:r>
        <w:t xml:space="preserve">(2) Ergeben sich nach der Ausstellung des Produktinformationsblatts Leistungsausschlüsse, beispielsweise aufgrund einer danach vorgenommenen Risikoprüfung, so hat der Anbieter dem Vertragspartner ein neues Produktinformationsblatt auszustellen.</w:t>
      </w:r>
    </w:p>
    <w:p>
      <w:r>
        <w:rPr>
          <w:color w:val="555555"/>
          <w:sz w:val="17"/>
        </w:rPr>
        <w:t xml:space="preserve">Zitiervorschlag: § 12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