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AltPflHilfeAPrV (Brandenburg) — Besondere Verfahrensvorschriften für die Prüfung für Nichtschülerinnen und Nichtschüler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 Prüfungsbeginn sind durch die Nichtschülerin oder den Nichtschüler folgende Unterlagen in der prüfenden Schule vorzulegen:</w:t>
      </w:r>
    </w:p>
    <w:p>
      <w:r>
        <w:t xml:space="preserve">der Zulassungsbescheid,</w:t>
      </w:r>
    </w:p>
    <w:p>
      <w:r>
        <w:t xml:space="preserve">der Personalausweis oder der Reisepass und</w:t>
      </w:r>
    </w:p>
    <w:p>
      <w:r>
        <w:t xml:space="preserve">ein Nachweis über die bezahlten Prüfungskosten.</w:t>
      </w:r>
    </w:p>
    <w:p>
      <w:r>
        <w:t xml:space="preserve">Nur bei vollständiger Vorlage vorbezeichneter Nachweise besteht das Recht auf Teilnahme an der Prüfung. Der Personalausweis oder der Reisepass ist auf Anforderung vor jedem Prüfungsteil vorzuzeigen.</w:t>
      </w:r>
    </w:p>
    <w:p>
      <w:r>
        <w:t xml:space="preserve">(2) Über die bestandene oder die nicht bestandene staatliche Prüfung wird das Zeugnis oder die entsprechende schriftliche Mitteilung nach § 8 Absatz 2 erteilt mit dem Vermerk „Die Prüfung wurde als Nichtschülerin oder Nichtschüler abgelegt.“ oder „Die Prüfung wurde als Nichtschülerin oder Nichtschüler abgelegt und nicht bestanden.“</w:t>
      </w:r>
    </w:p>
    <w:p>
      <w:r>
        <w:t xml:space="preserve">(3) Ansonsten gelten alle anderen Regelungen dieser Verordnung auch für Nichtschülerinnen und Nichtschüler.</w:t>
      </w:r>
    </w:p>
    <w:p>
      <w:r>
        <w:rPr>
          <w:color w:val="555555"/>
          <w:sz w:val="17"/>
        </w:rPr>
        <w:t xml:space="preserve">Zitiervorschlag: § 17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