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Die Ausbildung in der Altenpflege soll die Kenntnisse, Fähigkeiten und Fertigkeiten vermitteln, die zur selbständigen und eigenverantwortlichen Pflege einschließlich der Beratung, Begleitung und Betreuung alter Menschen erforderlich sind. Dies umfasst insbesondere:</w:t>
      </w:r>
    </w:p>
    <w:p>
      <w:pPr>
        <w:ind w:left="420"/>
      </w:pPr>
      <w:r>
        <w:t xml:space="preserve">1. die sach- und fachkundige, den allgemein anerkannten pflegewissenschaftlichen, insbesondere den medizinisch-pflegerischen Erkenntnissen entsprechende, umfassende und geplante Pflege,</w:t>
      </w:r>
    </w:p>
    <w:p>
      <w:pPr>
        <w:ind w:left="420"/>
      </w:pPr>
      <w:r>
        <w:t xml:space="preserve">2. die Mitwirkung bei der Behandlung kranker alter Menschen einschließlich der Ausführung ärztlicher Verordnungen,</w:t>
      </w:r>
    </w:p>
    <w:p>
      <w:pPr>
        <w:ind w:left="420"/>
      </w:pPr>
      <w:r>
        <w:t xml:space="preserve">3. die Erhaltung und Wiederherstellung individueller Fähigkeiten im Rahmen geriatrischer und gerontopsychiatrischer Rehabilitationskonzepte,</w:t>
      </w:r>
    </w:p>
    <w:p>
      <w:pPr>
        <w:ind w:left="420"/>
      </w:pPr>
      <w:r>
        <w:t xml:space="preserve">4. die Mitwirkung an qualitätssichernden Maßnahmen in der Pflege, der Betreuung und der Behandlung,</w:t>
      </w:r>
    </w:p>
    <w:p>
      <w:pPr>
        <w:ind w:left="420"/>
      </w:pPr>
      <w:r>
        <w:t xml:space="preserve">5. die Gesundheitsvorsorge einschließlich der Ernährungsberatung,</w:t>
      </w:r>
    </w:p>
    <w:p>
      <w:pPr>
        <w:ind w:left="420"/>
      </w:pPr>
      <w:r>
        <w:t xml:space="preserve">6. die umfassende Begleitung Sterbender,</w:t>
      </w:r>
    </w:p>
    <w:p>
      <w:pPr>
        <w:ind w:left="420"/>
      </w:pPr>
      <w:r>
        <w:t xml:space="preserve">7. die Anleitung, Beratung und Unterstützung von Pflegekräften, die nicht Pflegefachkräfte sind,</w:t>
      </w:r>
    </w:p>
    <w:p>
      <w:pPr>
        <w:ind w:left="420"/>
      </w:pPr>
      <w:r>
        <w:t xml:space="preserve">8. die Betreuung und Beratung alter Menschen in ihren persönlichen und sozialen Angelegenheiten,</w:t>
      </w:r>
    </w:p>
    <w:p>
      <w:pPr>
        <w:ind w:left="420"/>
      </w:pPr>
      <w:r>
        <w:t xml:space="preserve">9. die Hilfe zur Erhaltung und Aktivierung der eigenständigen Lebensführung einschließlich der Förderung sozialer Kontakte und</w:t>
      </w:r>
    </w:p>
    <w:p>
      <w:pPr>
        <w:ind w:left="420"/>
      </w:pPr>
      <w:r>
        <w:t xml:space="preserve">10. die Anregung und Begleitung von Familien- und Nachbarschaftshilfe und die Beratung pflegender Angehöriger.</w:t>
      </w:r>
    </w:p>
    <w:p>
      <w:r>
        <w:t xml:space="preserve">Darüber hinaus soll die Ausbildung dazu befähigen, mit anderen in der Altenpflege tätigen Personen zusammenzuarbeiten und diejenigen Verwaltungsarbeiten zu erledigen, die in unmittelbarem Zusammenhang mit den Aufgaben in der Altenpflege stehen.</w:t>
      </w:r>
    </w:p>
    <w:p>
      <w:r>
        <w:t xml:space="preserve">(2) Soweit in Modellvorhaben nach § 4 Abs. 7 erweiterte Kompetenzen zur Ausübung heilkundlicher Tätigkeiten erprobt werden, hat sich die Ausbildung auch auf die Befähigung zur Ausübung der Tätigkeiten zu erstrecken, für die das Modellvorhaben qualifizieren soll. Das Nähere regeln die Lehrpläne der Altenpflegeschulen und die Ausbildungspläne der Träger der praktischen Ausbildung.</w:t>
      </w:r>
    </w:p>
    <w:p>
      <w:r>
        <w:rPr>
          <w:color w:val="555555"/>
          <w:sz w:val="17"/>
        </w:rPr>
        <w:t xml:space="preserve">Zitiervorschlag: § 3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