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AltPflAPrV — (zu § 3 Abs. 2)</w:t>
      </w:r>
    </w:p>
    <w:p>
      <w:r>
        <w:rPr>
          <w:color w:val="555555"/>
          <w:sz w:val="18"/>
        </w:rPr>
        <w:t xml:space="preserve">Altenpflege-Ausbildungs- und Prüfungsverordnung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(Fundstelle des Originaltextes: BGBl. I 2002, 4426) ................................... Bezeichnung der Altenpflegeschule Bescheinigung über die Teilnahme an der Ausbildung ............................................................................... Name, Vorname ............................................................................... Geburtsdatum Geburtsort hat in der Zeit vom ................. bis ..................................... regelmäßig und mit Erfolg an dem theoretischen und praktischen Unterricht und der praktischen Ausbildung als Altenpflegeschülerin/Altenpflegeschüler *) teilgenommen. Die Ausbildung ist nicht über die nach § 8 des Altenpflegegesetzes zulässigen Fehlzeiten hinaus - um ..... Tage *) - unterbrochen worden. ............................ (Stempel) Ort, Datum ............................ Unterschrift der Leitung der Altenpflegeschule ----- *) Nichtzutreffendes streichen.</w:t>
      </w:r>
    </w:p>
    <w:p>
      <w:r>
        <w:rPr>
          <w:color w:val="555555"/>
          <w:sz w:val="17"/>
        </w:rPr>
        <w:t xml:space="preserve">Zitiervorschlag: Anlage 2 AltPflAPrV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https://recht.nulegal.eu/gesetze/AltPflAPrV/anlage-2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