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AltPflAPrV — Bestehen der Prüfung, Zeugnis</w:t>
      </w:r>
    </w:p>
    <w:p>
      <w:r>
        <w:rPr>
          <w:color w:val="555555"/>
          <w:sz w:val="18"/>
        </w:rPr>
        <w:t xml:space="preserve">Altenpflege-Ausbildungs- und Prüfungsverordnung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Die Prüfung ist bestanden, wenn jeder der nach § 5 Abs. 1 vorgesehenen Prüfungsteile mindestens mit der Note "ausreichend" bewertet worden ist.</w:t>
      </w:r>
    </w:p>
    <w:p>
      <w:r>
        <w:t xml:space="preserve">(2) Über die bestandene staatliche Prüfung wird ein Zeugnis nach dem Muster der Anlage 3 erteilt. Über das Nichtbestehen erhält die Schülerin oder der Schüler vom vorsitzenden Mitglied des Prüfungsausschusses eine schriftliche Mitteilung, in der die Prüfungsnoten anzugeben sind.</w:t>
      </w:r>
    </w:p>
    <w:p>
      <w:r>
        <w:rPr>
          <w:color w:val="555555"/>
          <w:sz w:val="17"/>
        </w:rPr>
        <w:t xml:space="preserve">Zitiervorschlag: § 14 AltPflAPrV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https://recht.nulegal.eu/gesetze/AltPflAPrV/14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