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AltGZustAnO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(Fundstelle: BGBl. I 2018, 465 - 470)</w:t>
      </w:r>
    </w:p>
    <w:p>
      <w:r>
        <w:rPr>
          <w:rFonts w:ascii="Courier New" w:hAnsi="Courier New"/>
          <w:sz w:val="17"/>
        </w:rPr>
        <w:t xml:space="preserve">    Festsetzung nach § 10 Abs. 1 AltGG und Altersgeldauskunft nach § 10 Abs. 7 AltGG    Erste Festsetzung des Altersgeldes bzw. Hinterbliebenenaltersgeldes    Folgeregelungenund Auszahlung    Rückforderung nach § 52 Abs. 2 BeamtVG i. V. m. § 10 Abs. 5 AltGG    Versorgungs-lastenteilung    Versorgungs-ausgleich und Durchführung des BVersTG    Widersprüche    Klagen</w:t>
      </w:r>
    </w:p>
    <w:p>
      <w:r>
        <w:rPr>
          <w:rFonts w:ascii="Courier New" w:hAnsi="Courier New"/>
          <w:sz w:val="17"/>
        </w:rPr>
        <w:t xml:space="preserve">1    2    3    4    5    6    7    8    9</w:t>
      </w:r>
    </w:p>
    <w:p>
      <w:r>
        <w:rPr>
          <w:rFonts w:ascii="Courier New" w:hAnsi="Courier New"/>
          <w:sz w:val="17"/>
        </w:rPr>
        <w:t xml:space="preserve">1. Bundespräsidialamt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2. Verwaltung des Deutschen Bundestages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3. Verwaltung des Bundesrates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4. Bundesverfassungsgericht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5. Bundeskanzleramt    Bundeskanzleramt    Bundeskanzleramt    Service-Center Dresden    Service-Center Dresden    Service-Center Dresden    bis zur Erstfest-setzung wie 3, danach Service-Center Dresden    Behörde, die den Verwaltungsakt erlassen hat    Behörde, die zur Entscheidung über den Widerspruch befugt ist</w:t>
      </w:r>
    </w:p>
    <w:p>
      <w:r>
        <w:rPr>
          <w:rFonts w:ascii="Courier New" w:hAnsi="Courier New"/>
          <w:sz w:val="17"/>
        </w:rPr>
        <w:t xml:space="preserve">5.1 unmittelbar nachgeordneter Bereich    Bundeskanzleramt    Bundeskanzleramt    Service-Center Dresden    Service-Center Dresden    Service-Center Dresden    bis zur Erstfest-setzung wie 3, danach Service-Center Dresden    Behörde, die den Verwaltungsakt erlassen hat    Behörde, die zur Entscheidung über den Widerspruch befugt ist</w:t>
      </w:r>
    </w:p>
    <w:p>
      <w:r>
        <w:rPr>
          <w:rFonts w:ascii="Courier New" w:hAnsi="Courier New"/>
          <w:sz w:val="17"/>
        </w:rPr>
        <w:t xml:space="preserve">6. Auswärtiges Amt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6.1 Deutsches Archäologisches Institut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7. Bundesministerium des lnnern, für Bau und Heimat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7.1 unmittelbar nachgeordneter Bereich mit Ausnahme des Bundesamtes für Bauwesen und Raumordnung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8. Bundesministerium der Justiz und für Verbraucherschutz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8.1 Gerichte/unmittelbar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9. Bundesministerium der Finanzen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9.1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9.2 Museumsstiftung Post und Telekommunikation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9.3 Bundesanstalt für Immobilienaufgaben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10. Bundesministerium für Wirtschaft und Energie    Bundesministerium für Wirtschaft und Energie    Bundesministerium für Wirtschaft und Energie    Service-Center Dresden    Service-Center Dresden    Service-Center Dresden    bis zur Erstfest-setzung wie 3, danach Service-Center Dresden    Behörde, die den Verwaltungsakt erlassen hat    Behörde, die zur Entscheidung über den Widerspruch befugt ist</w:t>
      </w:r>
    </w:p>
    <w:p>
      <w:r>
        <w:rPr>
          <w:rFonts w:ascii="Courier New" w:hAnsi="Courier New"/>
          <w:sz w:val="17"/>
        </w:rPr>
        <w:t xml:space="preserve">10.1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11. Bundesministerium für Arbeit und Soziales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11.1 Gerichte/unmittelbar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11.2 Unfallversicherung Bund und Bahn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11.3 Ehemalige Unfallkasse Post und Telekom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12. Bundesministerium für Ernährung und Landwirtschaft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12.1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12.2 Bundesanstalt für Landwirtschaft und Ernährung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12.3 Bundesinstitut für Risikobewertung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13. Bundesministerium der Verteidigung    Service-Center Düsseldorf    Service-Center Düsseldorf7    Service-Center Düsseldorf7    Service-Center Düsseldorf7    Service-Center Düsseldorf7    Service-Center Düsseldorf7    Service-Center Düsseldorf7    Service-Center Düsseldorf7</w:t>
      </w:r>
    </w:p>
    <w:p>
      <w:r>
        <w:rPr>
          <w:rFonts w:ascii="Courier New" w:hAnsi="Courier New"/>
          <w:sz w:val="17"/>
        </w:rPr>
        <w:t xml:space="preserve">    oder    oder    oder    oder    oder    oder    oder    oder</w:t>
      </w:r>
    </w:p>
    <w:p>
      <w:r>
        <w:rPr>
          <w:rFonts w:ascii="Courier New" w:hAnsi="Courier New"/>
          <w:sz w:val="17"/>
        </w:rPr>
        <w:t xml:space="preserve">    Service-Center Stuttgart7    Service-Center Stuttgart7    Service-Center Stuttgart7    Service-Center Stuttgart7    Service-Center Stuttgart7    Service-Center Stuttgart7    Service-Center Stuttgart7    Service-Center Stuttgart7</w:t>
      </w:r>
    </w:p>
    <w:p>
      <w:r>
        <w:rPr>
          <w:rFonts w:ascii="Courier New" w:hAnsi="Courier New"/>
          <w:sz w:val="17"/>
        </w:rPr>
        <w:t xml:space="preserve">13.1 unmittelbar nachgeordneter Bereich    Service-Center Düsseldorf7    Service-Center Düsseldorf7    Service-Center Düsseldorf7    Service-Center Düsseldorf7    Service-Center Düsseldorf7    Service-Center Düsseldorf7    Service-Center Düsseldorf7    Service-Center Düsseldorf7</w:t>
      </w:r>
    </w:p>
    <w:p>
      <w:r>
        <w:rPr>
          <w:rFonts w:ascii="Courier New" w:hAnsi="Courier New"/>
          <w:sz w:val="17"/>
        </w:rPr>
        <w:t xml:space="preserve">    oder    oder    oder    oder    oder    oder    oder    oder</w:t>
      </w:r>
    </w:p>
    <w:p>
      <w:r>
        <w:rPr>
          <w:rFonts w:ascii="Courier New" w:hAnsi="Courier New"/>
          <w:sz w:val="17"/>
        </w:rPr>
        <w:t xml:space="preserve">    Service-Center Stuttgart7    Service-Center Stuttgart7    Service-Center Stuttgart7    Service-Center Stuttgart7    Service-Center Stuttgart7    Service-Center Stuttgart7    Service-Center Stuttgart7    Service-Center Stuttgart7</w:t>
      </w:r>
    </w:p>
    <w:p>
      <w:r>
        <w:rPr>
          <w:rFonts w:ascii="Courier New" w:hAnsi="Courier New"/>
          <w:sz w:val="17"/>
        </w:rPr>
        <w:t xml:space="preserve">14. Bundesministerium für Familie, Senioren, Frauen und Jugend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14.1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15. Bundesministerium für Gesundheit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15.1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16. Bundesministerium für Umwelt, Naturschutz und nukleare Sicherheit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16.1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17. Bundesministerium für Bildung und Forschung    Bundesministerium für Bildung und Forschung    Bundesministerium für Bildung und Forschung    Service-Center Dresden    Service-Center Dresden    Service-Center Dresden    bis zur Erstfest-setzung wie 3, danach Service-Center Dresden    Behörde, die den Verwaltungsakt erlassen hat    Behörde, die zur Entscheidung über den Wider-spruch befugt ist</w:t>
      </w:r>
    </w:p>
    <w:p>
      <w:r>
        <w:rPr>
          <w:rFonts w:ascii="Courier New" w:hAnsi="Courier New"/>
          <w:sz w:val="17"/>
        </w:rPr>
        <w:t xml:space="preserve">17.1 Bundesinstitut für Berufsbildung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18. Bundesministerium für wirtschaftliche Zusammenarbeit und Entwicklung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19. Presse- und Informationsamt der Bundesregierung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 Die oder der Beauftragte der Bundesregierung für Kultur und Medien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20.1 unmittelbar nachgeordneter Bereich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20.2 Bundesanstalt Deutsche Nationalbibliothek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20.3 Stiftung Haus der Geschichte der Bundesrepublik Deutschland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20.4 Stiftung Bundespräsident- Theodor-Heuss-Haus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20.5 Bundeskanzler-Willy-Brandt-Stiftung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20.6 Stiftung Bundeskanzler-Adenauer-Haus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20.7 Otto-von-Bismarck-Stiftung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20.8 Stiftung Jüdisches Museum Berlin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20.9 Stiftung Preußischer Kulturbesitz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20.10 Stiftung Deutsches Historisches Museum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20.11 Bundeskanzler-Helmut-Schmidt-Stiftung    Service-Center Dresden    Service-Center Dresden    Service-Center Dresden    Service-Center Dresden    Service-Center Dresden    Service-Center Dresden    Service-Center Dresden    Service-Center Dresden</w:t>
      </w:r>
    </w:p>
    <w:p>
      <w:r>
        <w:rPr>
          <w:rFonts w:ascii="Courier New" w:hAnsi="Courier New"/>
          <w:sz w:val="17"/>
        </w:rPr>
        <w:t xml:space="preserve">21. Bundesrechnungshof    Bundesrechnungshof    Bundesrechnungshof    Service-Center Dresden    Service-Center Dresden    Service-Center Dresden    bis zur Erstfest-setzung wie 3, danach Service-Center Dresden    Behörde, die den Verwaltungsakt erlassen hat    Behörde, die zur Entscheidung über den Widerspruch befugt ist</w:t>
      </w:r>
    </w:p>
    <w:p>
      <w:r>
        <w:t xml:space="preserve">Fußnoten:</w:t>
      </w:r>
    </w:p>
    <w:p>
      <w:r>
        <w:rPr>
          <w:color w:val="555555"/>
          <w:sz w:val="17"/>
        </w:rPr>
        <w:t xml:space="preserve">Zitiervorschlag: Anlage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