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AlgIIV 2008 — Berechnung des Einkommens aus nichtselbständiger Arbeit</w:t>
      </w:r>
    </w:p>
    <w:p>
      <w:r>
        <w:rPr>
          <w:color w:val="555555"/>
          <w:sz w:val="18"/>
        </w:rPr>
        <w:t xml:space="preserve">Grundsicherungsgeld-Verordnung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Berechnung des Einkommens aus nichtselbständiger Arbeit (§ 14 des Vierten Buches Sozialgesetzbuch) ist von den Bruttoeinnahmen auszugehen.</w:t>
      </w:r>
    </w:p>
    <w:p>
      <w:r>
        <w:t xml:space="preserve">(2) (weggefallen)</w:t>
      </w:r>
    </w:p>
    <w:p>
      <w:r>
        <w:t xml:space="preserve">(3) (weggefallen)</w:t>
      </w:r>
    </w:p>
    <w:p>
      <w:r>
        <w:t xml:space="preserve">(4) (weggefallen)</w:t>
      </w:r>
    </w:p>
    <w:p>
      <w:r>
        <w:t xml:space="preserve">(5) Bei der Berechnung des Einkommens ist der Wert der vom Arbeitgeber bereitgestellten Vollverpflegung mit täglich 1 Prozent des nach § 20 des Zweiten Buches Sozialgesetzbuch maßgebenden monatlichen Regelbedarfs anzusetzen. Wird Teilverpflegung bereitgestellt, entfallen auf das Frühstück ein Anteil von 20 Prozent und auf das Mittag- und Abendessen Anteile von je 40 Prozent des sich nach Satz 1 ergebenden Betrages.</w:t>
      </w:r>
    </w:p>
    <w:p>
      <w:r>
        <w:t xml:space="preserve">(6) Sonstige Einnahmen in Geldeswert sind mit ihrem Verkehrswert als Einkommen anzusetzen.</w:t>
      </w:r>
    </w:p>
    <w:p>
      <w:r>
        <w:t xml:space="preserve">(7) Das Einkommen kann nach Anhörung geschätzt werden, wenn</w:t>
      </w:r>
    </w:p>
    <w:p>
      <w:pPr>
        <w:ind w:left="420"/>
      </w:pPr>
      <w:r>
        <w:t xml:space="preserve">1. Leistungen der Grundsicherung für Arbeitsuchende einmalig oder für kurze Zeit zu erbringen sind oder Einkommen nur für kurze Zeit zu berücksichtigen ist oder</w:t>
      </w:r>
    </w:p>
    <w:p>
      <w:pPr>
        <w:ind w:left="420"/>
      </w:pPr>
      <w:r>
        <w:t xml:space="preserve">2. die Entscheidung über die Erbringung von Leistungen der Grundsicherung für Arbeitsuchende im Einzelfall keinen Aufschub duldet.</w:t>
      </w:r>
    </w:p>
    <w:p>
      <w:r>
        <w:rPr>
          <w:color w:val="555555"/>
          <w:sz w:val="17"/>
        </w:rPr>
        <w:t xml:space="preserve">Zitiervorschlag: § 2 AlgIIV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https://recht.nulegal.eu/gesetze/AlgIIV%202008/2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