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AktuarV 2016 — Versicherungsmathematische Bestätigung</w:t>
      </w:r>
    </w:p>
    <w:p>
      <w:r>
        <w:rPr>
          <w:color w:val="555555"/>
          <w:sz w:val="18"/>
        </w:rPr>
        <w:t xml:space="preserve">Aktuarverordnung</w:t>
      </w:r>
    </w:p>
    <w:p>
      <w:r>
        <w:rPr>
          <w:color w:val="555555"/>
          <w:sz w:val="18"/>
        </w:rPr>
        <w:t xml:space="preserve">Stand: 10.08.2024 (konsolidierte Textfassung, kein amtliches Inkrafttretensdatum)</w:t>
      </w:r>
    </w:p>
    <w:p>
      <w:r>
        <w:t xml:space="preserve">(1) Bei Lebensversicherungsunternehmen gemäß § 1 Absatz 1 Nummer 1 hat die versicherungsmathematische Bestätigung</w:t>
      </w:r>
    </w:p>
    <w:p>
      <w:pPr>
        <w:ind w:left="420"/>
      </w:pPr>
      <w:r>
        <w:t xml:space="preserve">1. nach § 141 Absatz 5 Satz 1 Nummer 2 des Versicherungsaufsichtsgesetzes folgenden Wortlaut:„Es wird bestätigt, dass die in der Bilanz unter dem Posten … der Passiva eingestellte Deckungsrückstellung unter Beachtung des § 341f HGB sowie unter Beachtung der auf Grund des § 88 Absatz 3 VAG erlassenen Rechtsverordnung berechnet worden ist; für den Altbestand im Sinne des § 336 VAG und des Artikels 16 § 2 Satz 2 des Dritten Durchführungsgesetzes/EWG zum VAG ist die Deckungsrückstellung nach dem zuletzt am … genehmigten Geschäftsplan berechnet worden.” und</w:t>
      </w:r>
    </w:p>
    <w:p>
      <w:pPr>
        <w:ind w:left="420"/>
      </w:pPr>
      <w:r>
        <w:t xml:space="preserve">2. nach § 141 Absatz 5 Satz 1 Nummer 2 in Verbindung mit § 212 Absatz 3 Nummer 11 des Versicherungsaufsichtsgesetzes folgenden Wortlaut:„Es wird bestätigt, dass die in der Bilanz unter dem Posten … der Passiva eingestellte Deckungsrückstellung unter Beachtung des § 341f HGB sowie unter Beachtung der auf Grund des § 217 Satz 1 Nummer 7 bis 10 VAG erlassenen Rechtsverordnung berechnet worden ist; für den Altbestand im Sinne des § 336 VAG und des Artikels 16 § 2 Satz 2 des Dritten Durchführungsgesetzes/EWG zum VAG ist die Deckungsrückstellung nach dem zuletzt am … genehmigten Geschäftsplan berechnet worden.”</w:t>
      </w:r>
    </w:p>
    <w:p>
      <w:r>
        <w:t xml:space="preserve">Ist kein Altbestand vorhanden, so lautet der zweite Halbsatz der versicherungsmathematischen Bestätigung stattdessen: „Altbestand im Sinne des § 336 VAG und des Artikels 16 § 2 Satz 2 des Dritten Durchführungsgesetzes/EWG zum VAG ist nicht vorhanden.”</w:t>
      </w:r>
    </w:p>
    <w:p>
      <w:r>
        <w:t xml:space="preserve">(2) Bei Pensionskassen gemäß § 1 Absatz 1 Nummer 2 hat die versicherungsmathematische Bestätigung nach § 141 Absatz 5 Satz 1 Nummer 2 in Verbindung mit § 234 Absatz 3 Satz 2 des Versicherungsaufsichtsgesetzes folgenden Wortlaut: „Es wird bestätigt, dass die in der Bilanz unter dem Posten … der Passiva eingestellte Deckungsrückstellung unter Beachtung des § 341f HGB sowie unter Beachtung der auf Grund des § 235 Absatz 1 Satz 1 Nummer 4 bis 7 VAG erlassenen Rechtsverordnung berechnet worden ist; für den Altbestand im Sinne des § 336 in Verbindung mit § 234 Absatz 6 Satz 1, auch in Verbindung mit § 233 Absatz 5 Satz 2, VAG ist die Deckungsrückstellung nach dem zuletzt am … genehmigten Geschäftsplan berechnet worden.” Ist kein Altbestand vorhanden, so lautet der zweite Halbsatz der versicherungsmathematischen Bestätigung stattdessen: „Altbestand im Sinne des § 336 in Verbindung mit § 234 Absatz 6 Satz 1, auch in Verbindung mit § 233 Absatz 5 Satz 2, VAG ist nicht vorhanden.”</w:t>
      </w:r>
    </w:p>
    <w:p>
      <w:r>
        <w:t xml:space="preserve">(3) Bei Pensionskassen gemäß § 1 Absatz 1 Nummer 3 hat die versicherungsmathematische Bestätigung nach § 141 Absatz 5 Satz 1 Nummer 2 in Verbindung mit § 234 Absatz 3 Satz 2 des Versicherungsaufsichtsgesetzes folgenden Wortlaut: „Es wird bestätigt, dass die Deckungsrückstellung nach dem zuletzt am … genehmigten Geschäftsplan berechnet worden ist; für den Bestand, bei dem die Verträge nach nicht genehmigten Tarifen abgeschlossen worden sind, wird bestätigt, dass die in der Bilanz unter dem Posten … der Passiva eingestellte Deckungsrückstellung unter Beachtung des § 341f HGB sowie unter Beachtung der auf Grund des § 235 Absatz 1 Nummer 4 bis 7 VAG erlassenen Rechtsverordnung berechnet worden ist.” Ist kein Bestand vorhanden, bei dem die Verträge nach nicht genehmigten Tarifen abgeschlossen worden sind, entfällt der zweite Halbsatz der versicherungsmathematischen Bestätigung.</w:t>
      </w:r>
    </w:p>
    <w:p>
      <w:r>
        <w:t xml:space="preserve">(4) Bei Sterbekassen gemäß § 1 Absatz 1 Nummer 4 hat die versicherungsmathematische Bestätigung nach § 141 Absatz 5 Satz 1 Nummer 2 in Verbindung mit § 219 Absatz 3 Nummer 3 des Versicherungsaufsichtsgesetzes folgenden Wortlaut: „Es wird bestätigt, dass die Deckungsrückstellung nach dem zuletzt am … genehmigten Geschäftsplan berechnet worden ist.”</w:t>
      </w:r>
    </w:p>
    <w:p>
      <w:r>
        <w:t xml:space="preserve">(5) Bei Versicherungsunternehmen gemäß § 1 Absatz 1 Nummer 5 und 6 hat die versicherungsmathematische Bestätigung</w:t>
      </w:r>
    </w:p>
    <w:p>
      <w:pPr>
        <w:ind w:left="420"/>
      </w:pPr>
      <w:r>
        <w:t xml:space="preserve">1. nach § 141 Absatz 5 Satz 1 Nummer 2 in Verbindung mit § 161 Absatz 1 und § 162 des Versicherungsaufsichtsgesetzes folgenden Wortlaut:„Es wird bestätigt, dass die in der Bilanz unter Posten … der Passiva eingestellte Deckungsrückstellung unter Beachtung von § 341f und § 341g HGB sowie unter Beachtung der auf Grund des § 88 Absatz 3 VAG erlassenen Rechtsverordnung berechnet worden ist.” und</w:t>
      </w:r>
    </w:p>
    <w:p>
      <w:pPr>
        <w:ind w:left="420"/>
      </w:pPr>
      <w:r>
        <w:t xml:space="preserve">2. nach § 141 Absatz 5 Satz 1 Nummer 2 in Verbindung mit § 161 Absatz 1, § 162 und § 212 Absatz 3 Nummer 11 des Versicherungsaufsichtsgesetzes folgenden Wortlaut:„Es wird bestätigt, dass die in der Bilanz unter Posten … der Passiva eingestellte Deckungsrückstellung unter Beachtung von § 341f und § 341g HGB sowie unter Beachtung der auf Grund des § 217 Satz 1 Nummer 7 bis 10 VAG erlassenen Rechtsverordnung berechnet worden ist.”</w:t>
      </w:r>
    </w:p>
    <w:p>
      <w:r>
        <w:t xml:space="preserve">Bei Versicherungsunternehmen gemäß § 1 Absatz 1 Nummer 5 ist folgender Halbsatz in der versicherungsmathematischen Bestätigung zu ergänzen: „für den Altbestand im Sinne des § 336 VAG ist die Deckungsrückstellung nach dem zuletzt am … genehmigten Geschäftsplan berechnet worden.” Ist kein Altbestand vorhanden, so lautet dieser Halbsatz stattdessen: „Altbestand im Sinne des § 336 VAG ist nicht vorhanden.”</w:t>
      </w:r>
    </w:p>
    <w:p>
      <w:r>
        <w:rPr>
          <w:color w:val="555555"/>
          <w:sz w:val="17"/>
        </w:rPr>
        <w:t xml:space="preserve">Zitiervorschlag: § 2 AktuarV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https://recht.nulegal.eu/gesetze/AktuarV%202016/2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