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AktGEG — Geltung in Berlin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45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