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AktGEG — Übergangsvorschrift zum Gesetz zur Angemessenheit der Vorstandsvergütung</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 93 Absatz 2 Satz 3 des Aktiengesetzes in der ab dem 5. August 2009 geltenden Fassung ist ab dem 1. Juli 2010 auch auf Versicherungsverträge anzuwenden, die vor dem 5. August 2009 geschlossen wurden. Ist die Gesellschaft gegenüber dem Vorstand aus einer vor dem 5. August 2009 geschlossenen Vereinbarung zur Gewährung einer Versicherung ohne Selbstbehalt im Sinne des § 93 Absatz 2 Satz 3 des Aktiengesetzes verpflichtet, so darf sie diese Verpflichtung erfüllen.</w:t>
      </w:r>
    </w:p>
    <w:p>
      <w:r>
        <w:t xml:space="preserve">(2) § 100 Absatz 2 Satz 1 Nummer 4 des Aktiengesetzes in der ab dem 5. August 2009 geltenden Fassung ist nicht auf Aufsichtsratsmitglieder anzuwenden, die ihr Mandat am 5. August 2009 bereits innehatten.</w:t>
      </w:r>
    </w:p>
    <w:p>
      <w:r>
        <w:t xml:space="preserve">(3) § 120 Absatz 4 und § 193 des Aktiengesetzes in der ab dem 5. August 2009 geltenden Fassung ist erstmals auf Beschlüsse anzuwenden, die in Hauptversammlungen gefasst werden, die nach dem 5. August 2009 einberufen werden.</w:t>
      </w:r>
    </w:p>
    <w:p>
      <w:r>
        <w:rPr>
          <w:color w:val="555555"/>
          <w:sz w:val="17"/>
        </w:rPr>
        <w:t xml:space="preserve">Zitiervorschlag: § 23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