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AktG — Zahl der Aufsichtsratsmitglieder</w:t>
      </w:r>
    </w:p>
    <w:p>
      <w:r>
        <w:rPr>
          <w:color w:val="555555"/>
          <w:sz w:val="18"/>
        </w:rPr>
        <w:t xml:space="preserve">Aktiengesetz</w:t>
      </w:r>
    </w:p>
    <w:p>
      <w:r>
        <w:rPr>
          <w:color w:val="555555"/>
          <w:sz w:val="18"/>
        </w:rPr>
        <w:t xml:space="preserve">Stand: 23.09.2021 (konsolidierte Textfassung, kein amtliches Inkrafttretensdatum)</w:t>
      </w:r>
    </w:p>
    <w:p>
      <w:r>
        <w:t xml:space="preserve">Der Aufsichtsrat besteht aus drei Mitgliedern. Die Satzung kann eine bestimmte höhere Zahl festsetzen. Die Zahl muß durch drei teilbar sein, wenn dies zur Erfüllung mitbestimmungsrechtlicher Vorgaben erforderlich ist. Die Höchstzahl der Aufsichtsratsmitglieder beträgt bei Gesellschaften mit einem Grundkapital</w:t>
      </w:r>
    </w:p>
    <w:p>
      <w:r>
        <w:rPr>
          <w:rFonts w:ascii="Courier New" w:hAnsi="Courier New"/>
          <w:sz w:val="17"/>
        </w:rPr>
        <w:t xml:space="preserve">bis zu    1 500 000 Euro neun,</w:t>
      </w:r>
    </w:p>
    <w:p>
      <w:r>
        <w:rPr>
          <w:rFonts w:ascii="Courier New" w:hAnsi="Courier New"/>
          <w:sz w:val="17"/>
        </w:rPr>
        <w:t xml:space="preserve">von mehr als    1 500 000 Euro fünfzehn,</w:t>
      </w:r>
    </w:p>
    <w:p>
      <w:r>
        <w:rPr>
          <w:rFonts w:ascii="Courier New" w:hAnsi="Courier New"/>
          <w:sz w:val="17"/>
        </w:rPr>
        <w:t xml:space="preserve">von mehr als    10 000 000 Euro einundzwanzig.</w:t>
      </w:r>
    </w:p>
    <w:p>
      <w:r>
        <w:t xml:space="preserve">Durch die vorstehenden Vorschriften werden hiervon abweichende Vorschriften des Mitbestimmungsgesetzes des Montan-Mitbestimmungsgesetzes und des Mitbestimmungsergänzungsgesetzes nicht berührt.</w:t>
      </w:r>
    </w:p>
    <w:p>
      <w:r>
        <w:rPr>
          <w:color w:val="555555"/>
          <w:sz w:val="17"/>
        </w:rPr>
        <w:t xml:space="preserve">Zitiervorschlag: § 95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