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71d AktG — Erwerb eigener Aktien durch Dritte</w:t>
      </w:r>
    </w:p>
    <w:p>
      <w:r>
        <w:rPr>
          <w:color w:val="555555"/>
          <w:sz w:val="18"/>
        </w:rPr>
        <w:t xml:space="preserve">Aktiengesetz</w:t>
      </w:r>
    </w:p>
    <w:p>
      <w:r>
        <w:rPr>
          <w:color w:val="555555"/>
          <w:sz w:val="18"/>
        </w:rPr>
        <w:t xml:space="preserve">Stand: 10.06.2019 (konsolidierte Textfassung, kein amtliches Inkrafttretensdatum)</w:t>
      </w:r>
    </w:p>
    <w:p>
      <w:r>
        <w:t xml:space="preserve">Ein im eigenen Namen, jedoch für Rechnung der Gesellschaft handelnder Dritter darf Aktien der Gesellschaft nur erwerben oder besitzen, soweit dies der Gesellschaft nach § 71 Abs. 1 Nr. 1 bis 5, 7 und 8 und Abs. 2 gestattet wäre. Gleiches gilt für den Erwerb oder den Besitz von Aktien der Gesellschaft durch ein abhängiges oder ein im Mehrheitsbesitz der Gesellschaft stehendes Unternehmen sowie für den Erwerb oder den Besitz durch einen Dritten, der im eigenen Namen, jedoch für Rechnung eines abhängigen oder eines im Mehrheitsbesitz der Gesellschaft stehenden Unternehmens handelt. Bei der Berechnung des Anteils am Grundkapital nach § 71 Abs. 2 Satz 1 und § 71c Abs. 2 gelten diese Aktien als Aktien der Gesellschaft. Im übrigen gelten § 71 Abs. 3 und 4, §§ 71a bis 71c sinngemäß. Der Dritte oder das Unternehmen hat der Gesellschaft auf ihr Verlangen das Eigentum an den Aktien zu verschaffen. Die Gesellschaft hat den Gegenwert der Aktien zu erstatten.</w:t>
      </w:r>
    </w:p>
    <w:p>
      <w:r>
        <w:rPr>
          <w:color w:val="555555"/>
          <w:sz w:val="17"/>
        </w:rPr>
        <w:t xml:space="preserve">Zitiervorschlag: § 71d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https://recht.nulegal.eu/gesetze/AktG/71d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