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71c AktG — Veräußerung und Einziehung eigener Aktien</w:t>
      </w:r>
    </w:p>
    <w:p>
      <w:r>
        <w:rPr>
          <w:color w:val="555555"/>
          <w:sz w:val="18"/>
        </w:rPr>
        <w:t xml:space="preserve">Aktiengesetz</w:t>
      </w:r>
    </w:p>
    <w:p>
      <w:r>
        <w:rPr>
          <w:color w:val="555555"/>
          <w:sz w:val="18"/>
        </w:rPr>
        <w:t xml:space="preserve">Stand: 10.06.2019 (konsolidierte Textfassung, kein amtliches Inkrafttretensdatum)</w:t>
      </w:r>
    </w:p>
    <w:p>
      <w:r>
        <w:t xml:space="preserve">(1) Hat die Gesellschaft eigene Aktien unter Verstoß gegen § 71 Abs. 1 oder 2 erworben, so müssen sie innerhalb eines Jahres nach ihrem Erwerb veräußert werden.</w:t>
      </w:r>
    </w:p>
    <w:p>
      <w:r>
        <w:t xml:space="preserve">(2) Entfallen auf die Aktien, welche die Gesellschaft nach § 71 Abs. 1 in zulässiger Weise erworben hat und noch besitzt, mehr als zehn vom Hundert des Grundkapitals, so muß der Teil der Aktien, der diesen Satz übersteigt, innerhalb von drei Jahren nach dem Erwerb der Aktien veräußert werden.</w:t>
      </w:r>
    </w:p>
    <w:p>
      <w:r>
        <w:t xml:space="preserve">(3) Sind eigene Aktien innerhalb der in den Absätzen 1 und 2 vorgesehenen Fristen nicht veräußert worden, so sind sie nach § 237 einzuziehen.</w:t>
      </w:r>
    </w:p>
    <w:p>
      <w:r>
        <w:rPr>
          <w:color w:val="555555"/>
          <w:sz w:val="17"/>
        </w:rPr>
        <w:t xml:space="preserve">Zitiervorschlag: § 71c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