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54 AktG — Hauptverpflichtung der Aktionäre</w:t>
      </w:r>
    </w:p>
    <w:p>
      <w:r>
        <w:rPr>
          <w:color w:val="555555"/>
          <w:sz w:val="18"/>
        </w:rPr>
        <w:t xml:space="preserve">Aktiengesetz</w:t>
      </w:r>
    </w:p>
    <w:p>
      <w:r>
        <w:rPr>
          <w:color w:val="555555"/>
          <w:sz w:val="18"/>
        </w:rPr>
        <w:t xml:space="preserve">Stand: 10.06.2019 (konsolidierte Textfassung, kein amtliches Inkrafttretensdatum)</w:t>
      </w:r>
    </w:p>
    <w:p>
      <w:r>
        <w:t xml:space="preserve">(1) Die Verpflichtung der Aktionäre zur Leistung der Einlagen wird durch den Ausgabebetrag der Aktien begrenzt.</w:t>
      </w:r>
    </w:p>
    <w:p>
      <w:r>
        <w:t xml:space="preserve">(2) Soweit nicht in der Satzung Sacheinlagen festgesetzt sind, haben die Aktionäre den Ausgabebetrag der Aktien einzuzahlen.</w:t>
      </w:r>
    </w:p>
    <w:p>
      <w:r>
        <w:t xml:space="preserve">(3) Der vor der Anmeldung der Gesellschaft eingeforderte Betrag kann nur in gesetzlichen Zahlungsmitteln oder durch Gutschrift auf ein Konto bei einem Kreditinstitut oder einem nach § 53 Abs. 1 Satz 1 oder § 53b Abs. 1 Satz 1 oder Abs. 7 des Gesetzes über das Kreditwesen tätigen Unternehmen der Gesellschaft oder des Vorstands zu seiner freien Verfügung eingezahlt werden. Forderungen des Vorstands aus diesen Einzahlungen gelten als Forderungen der Gesellschaft.</w:t>
      </w:r>
    </w:p>
    <w:p>
      <w:r>
        <w:t xml:space="preserve">(4) Der Anspruch der Gesellschaft auf Leistung der Einlagen verjährt in zehn Jahren von seiner Entstehung an. Wird das Insolvenzverfahren über das Vermögen der Gesellschaft eröffnet, so tritt die Verjährung nicht vor Ablauf von sechs Monaten ab dem Zeitpunkt der Eröffnung ein.</w:t>
      </w:r>
    </w:p>
    <w:p>
      <w:r>
        <w:rPr>
          <w:color w:val="555555"/>
          <w:sz w:val="17"/>
        </w:rPr>
        <w:t xml:space="preserve">Zitiervorschlag: § 54 AktG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https://recht.nulegal.eu/gesetze/AktG/54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