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402 AktG — Falsche Ausstellung von Berechtigungsnachweisen</w:t>
      </w:r>
    </w:p>
    <w:p>
      <w:r>
        <w:rPr>
          <w:color w:val="555555"/>
          <w:sz w:val="18"/>
        </w:rPr>
        <w:t xml:space="preserve">Aktiengesetz</w:t>
      </w:r>
    </w:p>
    <w:p>
      <w:r>
        <w:rPr>
          <w:color w:val="555555"/>
          <w:sz w:val="18"/>
        </w:rPr>
        <w:t xml:space="preserve">Stand: 10.06.2019 (konsolidierte Textfassung, kein amtliches Inkrafttretensdatum)</w:t>
      </w:r>
    </w:p>
    <w:p>
      <w:r>
        <w:t xml:space="preserve">(1) Wer Bescheinigungen, die zum Nachweis des Stimmrechts in einer Hauptversammlung oder in einer gesonderten Versammlung dienen sollen, falsch ausstellt oder verfälscht, wird mit Freiheitsstrafe bis zu drei Jahren oder mit Geldstrafe bestraft, wenn die Tat nicht in anderen Vorschriften über Urkundenstraftaten mit schwererer Strafe bedroht ist.</w:t>
      </w:r>
    </w:p>
    <w:p>
      <w:r>
        <w:t xml:space="preserve">(2) Ebenso wird bestraft, wer von einer falschen oder verfälschten Bescheinigung der in Absatz 1 bezeichneten Art zur Ausübung des Stimmrechts Gebrauch macht.</w:t>
      </w:r>
    </w:p>
    <w:p>
      <w:r>
        <w:t xml:space="preserve">(3) Der Versuch ist strafbar.</w:t>
      </w:r>
    </w:p>
    <w:p>
      <w:r>
        <w:rPr>
          <w:color w:val="555555"/>
          <w:sz w:val="17"/>
        </w:rPr>
        <w:t xml:space="preserve">Zitiervorschlag: § 402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https://recht.nulegal.eu/gesetze/AktG/402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