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AktG — Bestellung des Aufsichtsrats, des Vorstands und des Abschlußprüfers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Gründer haben den ersten Aufsichtsrat der Gesellschaft und den Abschlußprüfer für das erste Voll- oder Rumpfgeschäftsjahr zu bestellen. Die Bestellung bedarf notarieller Beurkundung.</w:t>
      </w:r>
    </w:p>
    <w:p>
      <w:r>
        <w:t xml:space="preserve">(2) Auf die Zusammensetzung und die Bestellung des ersten Aufsichtsrats sind die Vorschriften über die Bestellung von Aufsichtsratsmitgliedern der Arbeitnehmer nicht anzuwenden.</w:t>
      </w:r>
    </w:p>
    <w:p>
      <w:r>
        <w:t xml:space="preserve">(3) Die Mitglieder des ersten Aufsichtsrats können nicht für längere Zeit als bis zur Beendigung der Hauptversammlung bestellt werden, die über die Entlastung für das erste Voll- oder Rumpfgeschäftsjahr beschließt. Der Vorstand hat rechtzeitig vor Ablauf der Amtszeit des ersten Aufsichtsrats bekanntzumachen, nach welchen gesetzlichen Vorschriften der nächste Aufsichtsrat nach seiner Ansicht zusammenzusetzen ist; §§ 96 bis 99 sind anzuwenden.</w:t>
      </w:r>
    </w:p>
    <w:p>
      <w:r>
        <w:t xml:space="preserve">(4) Der Aufsichtsrat bestellt den ersten Vorstand.</w:t>
      </w:r>
    </w:p>
    <w:p>
      <w:r>
        <w:rPr>
          <w:color w:val="555555"/>
          <w:sz w:val="17"/>
        </w:rPr>
        <w:t xml:space="preserve">Zitiervorschlag: § 30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https://recht.nulegal.eu/gesetze/AktG/30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