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293b AktG — Prüfung des Unternehmensvertrags</w:t>
      </w:r>
    </w:p>
    <w:p>
      <w:r>
        <w:rPr>
          <w:color w:val="555555"/>
          <w:sz w:val="18"/>
        </w:rPr>
        <w:t xml:space="preserve">Aktiengesetz</w:t>
      </w:r>
    </w:p>
    <w:p>
      <w:r>
        <w:rPr>
          <w:color w:val="555555"/>
          <w:sz w:val="18"/>
        </w:rPr>
        <w:t xml:space="preserve">Stand: 10.06.2019 (konsolidierte Textfassung, kein amtliches Inkrafttretensdatum)</w:t>
      </w:r>
    </w:p>
    <w:p>
      <w:r>
        <w:t xml:space="preserve">(1) Der Unternehmensvertrag ist für jede vertragschließende Aktiengesellschaft oder Kommanditgesellschaft auf Aktien durch einen oder mehrere sachverständige Prüfer (Vertragsprüfer) zu prüfen, es sei denn, daß sich alle Aktien der abhängigen Gesellschaft in der Hand des herrschenden Unternehmens befinden.</w:t>
      </w:r>
    </w:p>
    <w:p>
      <w:r>
        <w:t xml:space="preserve">(2) § 293a Abs. 3 ist entsprechend anzuwenden.</w:t>
      </w:r>
    </w:p>
    <w:p>
      <w:r>
        <w:rPr>
          <w:color w:val="555555"/>
          <w:sz w:val="17"/>
        </w:rPr>
        <w:t xml:space="preserve">Zitiervorschlag: § 293b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