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AktG — Ausschluß des Stimmrechts</w:t>
      </w:r>
    </w:p>
    <w:p>
      <w:r>
        <w:rPr>
          <w:color w:val="555555"/>
          <w:sz w:val="18"/>
        </w:rPr>
        <w:t xml:space="preserve">Aktiengesetz</w:t>
      </w:r>
    </w:p>
    <w:p>
      <w:r>
        <w:rPr>
          <w:color w:val="555555"/>
          <w:sz w:val="18"/>
        </w:rPr>
        <w:t xml:space="preserve">Stand: 10.06.2019 (konsolidierte Textfassung, kein amtliches Inkrafttretensdatum)</w:t>
      </w:r>
    </w:p>
    <w:p>
      <w:r>
        <w:t xml:space="preserve">(1) Niemand kann für sich oder für einen anderen das Stimmrecht ausüben, wenn darüber Beschluß gefaßt wird, ob er zu entlasten oder von einer Verbindlichkeit zu befreien ist oder ob die Gesellschaft gegen ihn einen Anspruch geltend machen soll. Für Aktien, aus denen der Aktionär nach Satz 1 das Stimmrecht nicht ausüben kann, kann das Stimmrecht auch nicht durch einen anderen ausgeübt werden.</w:t>
      </w:r>
    </w:p>
    <w:p>
      <w:r>
        <w:t xml:space="preserve">(2) Ein Vertrag, durch den sich ein Aktionär verpflichtet, nach Weisung der Gesellschaft, des Vorstands oder des Aufsichtsrats der Gesellschaft oder nach Weisung eines abhängigen Unternehmens das Stimmrecht auszuüben, ist nichtig. Ebenso ist ein Vertrag nichtig, durch den sich ein Aktionär verpflichtet, für die jeweiligen Vorschläge des Vorstands oder des Aufsichtsrats der Gesellschaft zu stimmen.</w:t>
      </w:r>
    </w:p>
    <w:p>
      <w:r>
        <w:rPr>
          <w:color w:val="555555"/>
          <w:sz w:val="17"/>
        </w:rPr>
        <w:t xml:space="preserve">Zitiervorschlag: § 136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