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AktG — Verträge mit Aufsichtsratsmitgliedern</w:t>
      </w:r>
    </w:p>
    <w:p>
      <w:r>
        <w:rPr>
          <w:color w:val="555555"/>
          <w:sz w:val="18"/>
        </w:rPr>
        <w:t xml:space="preserve">Aktiengesetz</w:t>
      </w:r>
    </w:p>
    <w:p>
      <w:r>
        <w:rPr>
          <w:color w:val="555555"/>
          <w:sz w:val="18"/>
        </w:rPr>
        <w:t xml:space="preserve">Stand: 10.06.2019 (konsolidierte Textfassung, kein amtliches Inkrafttretensdatum)</w:t>
      </w:r>
    </w:p>
    <w:p>
      <w:r>
        <w:t xml:space="preserve">(1) Verpflichtet sich ein Aufsichtsratsmitglied außerhalb seiner Tätigkeit im Aufsichtsrat durch einen Dienstvertrag, durch den ein Arbeitsverhältnis nicht begründet wird, oder durch einen Werkvertrag gegenüber der Gesellschaft zu einer Tätigkeit höherer Art, so hängt die Wirksamkeit des Vertrags von der Zustimmung des Aufsichtsrats ab.</w:t>
      </w:r>
    </w:p>
    <w:p>
      <w:r>
        <w:t xml:space="preserve">(2) Gewährt die Gesellschaft auf Grund eines solchen Vertrags dem Aufsichtsratsmitglied eine Vergütung, ohne daß der Aufsichtsrat dem Vertrag zugestimmt hat, so hat das Aufsichtsratsmitglied die Vergütung zurückzugewähren, es sei denn, daß der Aufsichtsrat den Vertrag genehmigt. Ein Anspruch des Aufsichtsratsmitglieds gegen die Gesellschaft auf Herausgabe der durch die geleistete Tätigkeit erlangten Bereicherung bleibt unberührt; der Anspruch kann jedoch nicht gegen den Rückgewähranspruch aufgerechnet werden.</w:t>
      </w:r>
    </w:p>
    <w:p>
      <w:r>
        <w:rPr>
          <w:color w:val="555555"/>
          <w:sz w:val="17"/>
        </w:rPr>
        <w:t xml:space="preserve">Zitiervorschlag: § 114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