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AktFoV — Verweis auf eine andere Internetseite</w:t>
      </w:r>
    </w:p>
    <w:p>
      <w:r>
        <w:rPr>
          <w:color w:val="555555"/>
          <w:sz w:val="18"/>
        </w:rPr>
        <w:t xml:space="preserve">Aktionärsforumsverordnung</w:t>
      </w:r>
    </w:p>
    <w:p>
      <w:r>
        <w:rPr>
          <w:color w:val="555555"/>
          <w:sz w:val="18"/>
        </w:rPr>
        <w:t xml:space="preserve">Stand: 10.06.2019 (konsolidierte Textfassung, kein amtliches Inkrafttretensdatum)</w:t>
      </w:r>
    </w:p>
    <w:p>
      <w:r>
        <w:t xml:space="preserve">(1) Verweist eine Eintragung auf eine andere Internetseite, hat diese Internetseite innerhalb des Internetauftritts unmittelbar die Begründung der Aufforderung oder die Stellungnahme zu enthalten. Verstöße gegen Satz 1 oder missbräuchliche Inhalte dieser Internetseite berechtigen den Betreiber, die Eintragung zu verweigern oder Eintragungen ohne Kostenerstattung zu löschen. Der Betreiber überprüft die Einhaltung dieser Vorschrift durch Stichproben und auf konkreten Hinweis.</w:t>
      </w:r>
    </w:p>
    <w:p>
      <w:r>
        <w:t xml:space="preserve">(2) Der Verweis auf eine andere Internetseite soll so gestaltet werden, dass sich diese unmittelbar durch Anklicken öffnet. Der Verweis auf eine elektronische Postadresse kann so beschaffen sein, dass sich das Programm für elektronische Post des Nutzers unmittelbar öffnet.</w:t>
      </w:r>
    </w:p>
    <w:p>
      <w:r>
        <w:rPr>
          <w:color w:val="555555"/>
          <w:sz w:val="17"/>
        </w:rPr>
        <w:t xml:space="preserve">Zitiervorschlag: § 5 AktFoV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https://recht.nulegal.eu/gesetze/AktFoV/5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