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AkkStelleG — Akkreditierungssymbol</w:t>
      </w:r>
    </w:p>
    <w:p>
      <w:r>
        <w:rPr>
          <w:color w:val="555555"/>
          <w:sz w:val="18"/>
        </w:rPr>
        <w:t xml:space="preserve">Akkreditierungsstellengesetz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Akkreditierungsstelle kann einer Konformitätsbewertungsstelle auf Antrag gestatten, ein Symbol zu verwenden, das auf ihre Akkreditierung hinweist (Akkreditierungssymbol).</w:t>
      </w:r>
    </w:p>
    <w:p>
      <w:r>
        <w:t xml:space="preserve">(2) Das Bundesministerium für Wirtschaft und Energie wird ermächtigt, durch Rechtsverordnung, die nicht der Zustimmung des Bundesrates bedarf, Folgendes zu regeln:</w:t>
      </w:r>
    </w:p>
    <w:p>
      <w:pPr>
        <w:ind w:left="420"/>
      </w:pPr>
      <w:r>
        <w:t xml:space="preserve">1. die Gestaltung und den Schutz des Akkreditierungssymbols,</w:t>
      </w:r>
    </w:p>
    <w:p>
      <w:pPr>
        <w:ind w:left="420"/>
      </w:pPr>
      <w:r>
        <w:t xml:space="preserve">2. Einzelheiten der Verwendung des Akkreditierungssymbols und</w:t>
      </w:r>
    </w:p>
    <w:p>
      <w:pPr>
        <w:ind w:left="420"/>
      </w:pPr>
      <w:r>
        <w:t xml:space="preserve">3. die Nutzungsrechte für das Akkreditierungssymbol.</w:t>
      </w:r>
    </w:p>
    <w:p>
      <w:r>
        <w:rPr>
          <w:color w:val="555555"/>
          <w:sz w:val="17"/>
        </w:rPr>
        <w:t xml:space="preserve">Zitiervorschlag: § 6 AkkStelleG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https://recht.nulegal.eu/gesetze/AkkStelleG/6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