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AkkStelleG — Akkreditierungsbeirat</w:t>
      </w:r>
    </w:p>
    <w:p>
      <w:r>
        <w:rPr>
          <w:color w:val="555555"/>
          <w:sz w:val="18"/>
        </w:rPr>
        <w:t xml:space="preserve">Akkreditierungsstellengesetz</w:t>
      </w:r>
    </w:p>
    <w:p>
      <w:r>
        <w:rPr>
          <w:color w:val="555555"/>
          <w:sz w:val="18"/>
        </w:rPr>
        <w:t xml:space="preserve">Stand: 10.06.2019 (konsolidierte Textfassung, kein amtliches Inkrafttretensdatum)</w:t>
      </w:r>
    </w:p>
    <w:p>
      <w:r>
        <w:t xml:space="preserve">(1) Beim Bundesministerium für Wirtschaft und Energie wird ein Akkreditierungsbeirat eingerichtet. Er berät und unterstützt die Bundesregierung und die Akkreditierungsstelle in Fragen der Akkreditierung.</w:t>
      </w:r>
    </w:p>
    <w:p>
      <w:r>
        <w:t xml:space="preserve">(2) Der Akkreditierungsbeirat hat insbesondere die Aufgaben,</w:t>
      </w:r>
    </w:p>
    <w:p>
      <w:pPr>
        <w:ind w:left="420"/>
      </w:pPr>
      <w:r>
        <w:t xml:space="preserve">1. allgemeine oder sektorale Regeln zu ermitteln, welche die Anforderungen, insbesondere aus Rechtsvorschriften, an Konformitätsbewertungsstellen konkretisieren oder ergänzen,</w:t>
      </w:r>
    </w:p>
    <w:p>
      <w:pPr>
        <w:ind w:left="420"/>
      </w:pPr>
      <w:r>
        <w:t xml:space="preserve">2. allgemeine oder sektorale Regeln zu ermitteln, welche die Anforderungen, insbesondere aus Rechtsvorschriften, für Akkreditierungstätigkeiten konkretisieren oder ergänzen,</w:t>
      </w:r>
    </w:p>
    <w:p>
      <w:pPr>
        <w:ind w:left="420"/>
      </w:pPr>
      <w:r>
        <w:t xml:space="preserve">3. die Nutzung der Akkreditierung als vertrauensbildendes Element der Konformitätsbewertung zu fördern,</w:t>
      </w:r>
    </w:p>
    <w:p>
      <w:pPr>
        <w:ind w:left="420"/>
      </w:pPr>
      <w:r>
        <w:t xml:space="preserve">4. die deutsche Vertretung und Haltung für die Sitzungen der Europäischen Kooperation für Akkreditierung zu koordinieren.</w:t>
      </w:r>
    </w:p>
    <w:p>
      <w:r>
        <w:t xml:space="preserve">(3) Das Bundesministerium für Wirtschaft und Energie macht im Einvernehmen mit den fachlich betroffenen Bundesministerien die vom Akkreditierungsbeirat ermittelten Regeln nach Absatz 2 Nummer 1 und 2 im Bundesanzeiger bekannt.</w:t>
      </w:r>
    </w:p>
    <w:p>
      <w:r>
        <w:t xml:space="preserve">(4) Dem Akkreditierungsbeirat gehören sachverständige Personen an, insbesondere aus dem Kreis</w:t>
      </w:r>
    </w:p>
    <w:p>
      <w:pPr>
        <w:ind w:left="420"/>
      </w:pPr>
      <w:r>
        <w:t xml:space="preserve">1. der Länder,</w:t>
      </w:r>
    </w:p>
    <w:p>
      <w:pPr>
        <w:ind w:left="420"/>
      </w:pPr>
      <w:r>
        <w:t xml:space="preserve">2. der Stellen, die auf Grund einer Rechtsvorschrift Konformitätsbewertungsstellen die Befugnis erteilen, als solche tätig zu werden,</w:t>
      </w:r>
    </w:p>
    <w:p>
      <w:pPr>
        <w:ind w:left="420"/>
      </w:pPr>
      <w:r>
        <w:t xml:space="preserve">3. der Konformitätsbewertungsstellen,</w:t>
      </w:r>
    </w:p>
    <w:p>
      <w:pPr>
        <w:ind w:left="420"/>
      </w:pPr>
      <w:r>
        <w:t xml:space="preserve">4. der Wirtschaft und</w:t>
      </w:r>
    </w:p>
    <w:p>
      <w:pPr>
        <w:ind w:left="420"/>
      </w:pPr>
      <w:r>
        <w:t xml:space="preserve">5. der Verbraucher und Verbraucherinnen.</w:t>
      </w:r>
    </w:p>
    <w:p>
      <w:r>
        <w:t xml:space="preserve">Die Mitgliedschaft ist ehrenamtlich. Hinsichtlich der sachverständigen Personen nach Absatz 4 Nummer 1 und 2, sofern es sich um Stellen der Länder handelt, steht den Ländern das Vorschlagsrecht zu.</w:t>
      </w:r>
    </w:p>
    <w:p>
      <w:r>
        <w:t xml:space="preserve">(5) Das Bundesministerium für Wirtschaft und Energie beruft im Einvernehmen mit den in § 8 Absatz 1 Nummer 1 bis 7 genannten Bundesministerien für die Dauer von drei Jahren die Mitglieder des Akkreditierungsbeirates und für jedes Mitglied einen Vertreter oder eine Vertreterin. Die Zahl der Mitglieder soll 15 nicht überschreiten. Der Akkreditierungsbeirat wählt den Vorsitzenden oder die Vorsitzende aus seiner Mitte. Die Wahl des Vorsitzenden oder der Vorsitzenden bedarf der Bestätigung durch das Bundesministerium für Wirtschaft und Energie.</w:t>
      </w:r>
    </w:p>
    <w:p>
      <w:r>
        <w:t xml:space="preserve">(6) Die obersten Bundes- und Landesbehörden oder die von diesen bestimmten Stellen sowie die Akkreditierungsstelle haben das Recht, an Sitzungen des Akkreditierungsbeirates teilzunehmen und gehört zu werden sowie Tagesordnungspunkte anzumelden und Beratungsunterlagen einzubringen.</w:t>
      </w:r>
    </w:p>
    <w:p>
      <w:r>
        <w:t xml:space="preserve">(7) Der Akkreditierungsbeirat gibt sich eine Geschäftsordnung, die der Zustimmung des Bundesministeriums für Wirtschaft und Energie und der in § 8 Absatz 1 Nummer 1 bis 7 genannten Bundesministerien bedarf.</w:t>
      </w:r>
    </w:p>
    <w:p>
      <w:r>
        <w:t xml:space="preserve">(8) Der Akkreditierungsbeirat richtet sektorbezogene Fachbeiräte ein. Diese haben insbesondere die Aufgabe, den Akkreditierungsbeirat bei der Ermittlung der in den jeweiligen Sektoren relevanten Regeln nach Absatz 2 Nummer 1 und 2 zu unterstützen. Sie können ferner bei der Vorbereitung von Akkreditierungsentscheidungen mitwirken. Das Nähere, einschließlich der Besetzung der Fachbeiräte, regelt die Geschäftsordnung nach Absatz 7.</w:t>
      </w:r>
    </w:p>
    <w:p>
      <w:r>
        <w:t xml:space="preserve">(9) Die Geschäfte des Akkreditierungsbeirates führt die Bundesanstalt für Materialforschung und -prüfung.</w:t>
      </w:r>
    </w:p>
    <w:p>
      <w:r>
        <w:rPr>
          <w:color w:val="555555"/>
          <w:sz w:val="17"/>
        </w:rPr>
        <w:t xml:space="preserve">Zitiervorschlag: § 5 AkkStelleG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https://recht.nulegal.eu/gesetze/AkkStelleG/5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