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Kuratorium hat die Interessen der Akademie zu wahren. Insbesondere hat das Kuratorium die Aufgabe,</w:t>
      </w:r>
    </w:p>
    <w:p>
      <w:r>
        <w:t xml:space="preserve">1. bei der Ernennung des Direktors und der hauptamtlichen Dozenten mitzuwirken (Art. 9 Abs. 1, Art. 11 Abs. 1 Satz 2),</w:t>
      </w:r>
    </w:p>
    <w:p>
      <w:r>
        <w:t xml:space="preserve">2. die Richtlinien für die Arbeit der Akademie zu genehmigen,</w:t>
      </w:r>
    </w:p>
    <w:p>
      <w:r>
        <w:t xml:space="preserve">3. den Haushaltsplan festzustellen und den Rechnungsabschluß zu genehmigen,</w:t>
      </w:r>
    </w:p>
    <w:p>
      <w:r>
        <w:t xml:space="preserve">4. die Einhaltung der Richtlinien durch den Direktor und die Dozenten zu überwachen,</w:t>
      </w:r>
    </w:p>
    <w:p>
      <w:r>
        <w:t xml:space="preserve">5. Meinungsverschiedenheiten zwischen dem Direktor und dem Dozentenkollegium zu entscheiden und</w:t>
      </w:r>
    </w:p>
    <w:p>
      <w:r>
        <w:t xml:space="preserve">6. die Akademie bei Rechtsgeschäften gegenüber dem Direktor zu vertreten.</w:t>
      </w:r>
    </w:p>
    <w:p>
      <w:r>
        <w:rPr>
          <w:color w:val="555555"/>
          <w:sz w:val="17"/>
        </w:rPr>
        <w:t xml:space="preserve">Zitiervorschlag: Art 7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