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AgrarMSG — Gegenseitige Amtshilfe der Durchsetzungsbehörden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Die Durchsetzungsbehörde hat den Durchsetzungsbehörden der anderen Mitgliedstaaten der Europäischen Union sowie der Europäischen Kommission Informationen zu übermitteln und Amtshilfe zu leisten, soweit dies für eine einheitliche Umsetzung und Anwendung der Richtlinie (EU) 2019/633 erforderlich ist. Die Amtshilfe betrifft insbesondere Auskunftsersuchen sowie Untersuchungen bei Käufern, die in Deutschland niedergelassen sind.</w:t>
      </w:r>
    </w:p>
    <w:p>
      <w:r>
        <w:t xml:space="preserve">(2) Die Durchsetzungsbehörde hat alle geeigneten Maßnahmen zu ergreifen, um Amtshilfeersuchen unverzüglich und spätestens innerhalb von sechs Wochen nach deren Eingang nachzukommen. Hat die ersuchende Durchsetzungsbehörde des anderen Mitgliedstaates der Europäischen Union darauf hingewiesen, dass ein Antrag auf Vertraulichkeit vorliegt, so ist § 26 entsprechend anzuwenden.</w:t>
      </w:r>
    </w:p>
    <w:p>
      <w:r>
        <w:t xml:space="preserve">(3) Die Durchsetzungsbehörde darf Amtshilfeersuchen nur ablehnen, wenn</w:t>
      </w:r>
    </w:p>
    <w:p>
      <w:pPr>
        <w:ind w:left="420"/>
      </w:pPr>
      <w:r>
        <w:t xml:space="preserve">1. sie für den Gegenstand des Ersuchens oder für die Maßnahmen, die sie durchführen soll, nicht zuständig ist oder</w:t>
      </w:r>
    </w:p>
    <w:p>
      <w:pPr>
        <w:ind w:left="420"/>
      </w:pPr>
      <w:r>
        <w:t xml:space="preserve">2. ein Eingehen auf das Ersuchen gegen Rechtsvorschriften verstoßen würde.</w:t>
      </w:r>
    </w:p>
    <w:p>
      <w:r>
        <w:t xml:space="preserve">(4) Die Durchsetzungsbehörde hat die ersuchende Durchsetzungsbehörde des anderen Mitgliedstaates der Europäischen Union über die Ergebnisse oder gegebenenfalls über den Fortgang der Maßnahmen zu informieren, die getroffen wurden, um dem Amtshilfeersuchen nachzukommen. Sie hat im Fall des Absatzes 3 die Gründe für die Ablehnung des Ersuchens zu erläutern.</w:t>
      </w:r>
    </w:p>
    <w:p>
      <w:r>
        <w:t xml:space="preserve">(5) Ein Amtshilfeersuchen der Durchsetzungsbehörde hat alle erforderlichen Informationen zu enthalten; hierzu gehören insbesondere der Zweck und die Begründung des Ersuchens sowie gegebenenfalls ein Antrag auf Vertraulichkeit nach § 26 Absatz 1. Die auf das Ersuchen hin übermittelten Informationen dürfen ausschließlich zu dem Zweck verwendet werden, zu dem sie angefordert wurden.</w:t>
      </w:r>
    </w:p>
    <w:p>
      <w:r>
        <w:rPr>
          <w:color w:val="555555"/>
          <w:sz w:val="17"/>
        </w:rPr>
        <w:t xml:space="preserve">Zitiervorschlag: § 30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