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AgrStruktGÄndG</w:t>
      </w:r>
    </w:p>
    <w:p>
      <w:r>
        <w:rPr>
          <w:color w:val="555555"/>
          <w:sz w:val="18"/>
        </w:rPr>
        <w:t xml:space="preserve">Gesetz zur Änderung des Gesetzes über die Gemeinschaftsaufgabe "Verbesserung der Agrarstruktur und des Küstenschutzes"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AgrStruktGÄndG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https://recht.nulegal.eu/gesetze/AgrStruktG%C3%84ndG/eingangsformel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