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AgrStatG — Erhebungsmerkmale und Berichtszeit</w:t>
      </w:r>
    </w:p>
    <w:p>
      <w:r>
        <w:rPr>
          <w:color w:val="555555"/>
          <w:sz w:val="18"/>
        </w:rPr>
        <w:t xml:space="preserve">Agrarstatistikgesetz</w:t>
      </w:r>
    </w:p>
    <w:p>
      <w:r>
        <w:rPr>
          <w:color w:val="555555"/>
          <w:sz w:val="18"/>
        </w:rPr>
        <w:t xml:space="preserve">Stand: 16.01.2026 (konsolidierte Textfassung, kein amtliches Inkrafttretensdatum)</w:t>
      </w:r>
    </w:p>
    <w:p>
      <w:r>
        <w:t xml:space="preserve">(1) Erhebungsmerkmale der Erhebung der Bodennutzung landwirtschaftlicher Betriebe sind die Nutzung der Flächen nach Hauptnutzungsarten und Nutzungszweck, Kulturarten, Pflanzengruppen, Pflanzenarten und Kulturformen, auch nach Züchtungsmethode und ökologischer Wirtschaftsweise, jeweils nach der Fläche.</w:t>
      </w:r>
    </w:p>
    <w:p>
      <w:r>
        <w:t xml:space="preserve">(2) Der Berichtszeitraum für die Erhebungsmerkmale nach Absatz 1 ist das laufende Kalenderjahr.</w:t>
      </w:r>
    </w:p>
    <w:p>
      <w:r>
        <w:rPr>
          <w:color w:val="555555"/>
          <w:sz w:val="17"/>
        </w:rPr>
        <w:t xml:space="preserve">Zitiervorschlag: § 8 AgrStatG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https://recht.nulegal.eu/gesetze/AgrStatG/8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