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Erhebungseinheiten der Erhebung über die Viehbestände sind die Betriebe nach § 91 Absatz 1a Nummer 1 mit Tierbeständen, die für die jeweilige Tierart mindestens die dort in Buchstabe b, c oder d genannte Zahl erreichen.</w:t>
      </w:r>
    </w:p>
    <w:p>
      <w:r>
        <w:t xml:space="preserve">(2) Die Erhebungen erfassen die Bestände an Rindern, Schweinen und Schafen, die sich zum Berichtszeitpunkt im unmittelbaren Besitz des Betriebsinhabers oder -leiters befinden, ohne Rücksicht auf das Eigentum oder die sonstigen Rechtsgründe des Besitzes.</w:t>
      </w:r>
    </w:p>
    <w:p>
      <w:r>
        <w:rPr>
          <w:color w:val="555555"/>
          <w:sz w:val="17"/>
        </w:rPr>
        <w:t xml:space="preserve">Zitiervorschlag: § 18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