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AgrStatG-DVO (Brandenburg) — Sicherung der Erhebungsunterlagen</w:t>
      </w:r>
    </w:p>
    <w:p>
      <w:r>
        <w:rPr>
          <w:color w:val="555555"/>
          <w:sz w:val="18"/>
        </w:rPr>
        <w:t xml:space="preserve">Verordnung über die Durchführung des Agrarstatistikgesetzes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für die Erhebungsstelle erkennbar bestimmten Eingänge sind dieser unverzüglich und ungeöffnet zuzuleiten.</w:t>
      </w:r>
    </w:p>
    <w:p>
      <w:r>
        <w:t xml:space="preserve">(2) Die Erhebungsbeauftragten haben die Erhebungsvordrucke mit Einzelangaben so zu handhaben und aufzubewahren, daß Einzelangaben Unbefugten nicht bekannt werden. Sie haben die ausgefüllten Erhebungsbogen nach Erhalt unverzüglich der Erhebungsstelle auszuhändigen.</w:t>
      </w:r>
    </w:p>
    <w:p>
      <w:r>
        <w:t xml:space="preserve">(3) Die Erhebungsstellen haben alle Erhebungsunterlagen, die Einzelangaben enthalten, sicher aufzubewahren und dafür Sorge zu tragen, daß sie Unbefugten nicht zugänglich sind.</w:t>
      </w:r>
    </w:p>
    <w:p>
      <w:r>
        <w:t xml:space="preserve">(4) Erhebungsunterlagen, die Einzelangaben enthalten, dürfen nicht vervielfältigt werden, soweit dies nicht für Zwecke der Vervollständigung oder Berichtigung der Erhebungsbogen erforderlich ist.</w:t>
      </w:r>
    </w:p>
    <w:p>
      <w:r>
        <w:rPr>
          <w:color w:val="555555"/>
          <w:sz w:val="17"/>
        </w:rPr>
        <w:t xml:space="preserve">Zitiervorschlag: § 5 AgrStatG-DVO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https://recht.nulegal.eu/gesetze/AgrStatG-DVO/5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