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AgrStatDEV</w:t>
      </w:r>
    </w:p>
    <w:p>
      <w:r>
        <w:rPr>
          <w:color w:val="555555"/>
          <w:sz w:val="18"/>
        </w:rPr>
        <w:t xml:space="preserve">Agrarstatistik-Datenerhebungsverordnung</w:t>
      </w:r>
    </w:p>
    <w:p>
      <w:r>
        <w:rPr>
          <w:color w:val="555555"/>
          <w:sz w:val="18"/>
        </w:rPr>
        <w:t xml:space="preserve">Historische Fassung: Stand 17.07.2025 bis 01.01.2026. Dies ist nicht die aktuelle Fassung.</w:t>
      </w:r>
    </w:p>
    <w:p>
      <w:r>
        <w:t xml:space="preserve">Das Bundesministerium für Landwirtschaft, Ernährung und Heimat verordnet aufgrund des § 94a Nummer 1 Buchstabe c des Agrarstatistikgesetzes in der Fassung der Bekanntmachung vom 17. Dezember 2009 (BGBl. I S. 3886), das zuletzt durch Artikel 1 des Gesetzes vom 14. November 2022 (BGBl. I S. 2030) geändert worden ist, in Verbindung mit § 1 Absatz 2 des Zuständigkeitsanpassungsgesetzes vom 16. August 2002 (BGBl. I S. 3165), das durch Artikel 7 der Verordnung vom 31. August 2015 (BGBl. I S. 1474) geändert worden ist, und dem Organisationserlass vom 6. Mai 2025 (BGBl. 2025 I Nr. 131):</w:t>
      </w:r>
    </w:p>
    <w:p>
      <w:r>
        <w:rPr>
          <w:color w:val="555555"/>
          <w:sz w:val="17"/>
        </w:rPr>
        <w:t xml:space="preserve">Zitiervorschlag: Eingangsformel AgrStatDEV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https://recht.nulegal.eu/gesetze/AgrStatDEV/eingangsformel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