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AdVermiStAnKoV — Erstattung von Auslagen</w:t>
      </w:r>
    </w:p>
    <w:p>
      <w:r>
        <w:rPr>
          <w:color w:val="555555"/>
          <w:sz w:val="18"/>
        </w:rPr>
        <w:t xml:space="preserve">Adoptionsvermittlungsstellenanerkennungs- und 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internationalen Adoptionsvermittlungsverfahren erhebt die staatliche Adoptionsvermittlungsstelle folgende Auslagen:</w:t>
      </w:r>
    </w:p>
    <w:p>
      <w:pPr>
        <w:ind w:left="420"/>
      </w:pPr>
      <w:r>
        <w:t xml:space="preserve">1. Aufwendungen für die Beschaffung von Urkunden,</w:t>
      </w:r>
    </w:p>
    <w:p>
      <w:pPr>
        <w:ind w:left="420"/>
      </w:pPr>
      <w:r>
        <w:t xml:space="preserve">2. Aufwendungen für Übersetzungen,</w:t>
      </w:r>
    </w:p>
    <w:p>
      <w:pPr>
        <w:ind w:left="420"/>
      </w:pPr>
      <w:r>
        <w:t xml:space="preserve">3. Vergütung von Sachverständigen.</w:t>
      </w:r>
    </w:p>
    <w:p>
      <w:r>
        <w:rPr>
          <w:color w:val="555555"/>
          <w:sz w:val="17"/>
        </w:rPr>
        <w:t xml:space="preserve">Zitiervorschlag: § 6 AdVermiStAnKoV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https://recht.nulegal.eu/gesetze/AdVermiStAnKoV/6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