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8b AdVermiG 1976 — Anspruch der abgebenden Eltern auf allgemeine Informationen über das Kind und seine Lebenssituation nach der Adoption</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Die abgebenden Eltern haben gegen die Adoptionsvermittlungsstelle (§ 2 Absatz 1 und 3) einen Anspruch auf Zugang zu allgemeinen Informationen über das Kind und seine Lebenssituation, die der Adoptionsvermittlungsstelle von den Annehmenden zum Zweck der Weitergabe an die abgebenden Eltern freiwillig und unter Wahrung des Persönlichkeitsrechts des Kindes zur Verfügung gestellt wurden. Die Adoptionsvermittlungsstelle gewährt den abgebenden Eltern den Zugang zu diesen Informationen, soweit dies dem Kindeswohl nicht widerspricht.</w:t>
      </w:r>
    </w:p>
    <w:p>
      <w:r>
        <w:t xml:space="preserve">(2) Mit dem Einverständnis der Annehmenden soll die Adoptionsvermittlungsstelle (§ 2 Absatz 1 und 3) darauf hinwirken, dass ihr die Annehmenden allgemeine Informationen nach Absatz 1 in regelmäßigen Abständen bis zur Vollendung des 16. Lebensjahres des Kindes schriftlich zukommen lassen, soweit dies dem Wohl des Kindes nicht widerspricht. Das Kind ist entsprechend seinem Entwicklungsstand zu beteiligen. Das Einverständnis soll vor dem Beschluss, spätestens muss es nach dem Beschluss, durch den das Familiengericht die Adoption ausspricht, eingeholt werden. Das Einverständnis kann jederzeit widerrufen werden.</w:t>
      </w:r>
    </w:p>
    <w:p>
      <w:r>
        <w:rPr>
          <w:color w:val="555555"/>
          <w:sz w:val="17"/>
        </w:rPr>
        <w:t xml:space="preserve">Zitiervorschlag: § 8b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