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7c AdVermiG 1976 — Länderspezifische Eignungsprüfung bei der Adoption eines Kindes aus dem Ausland</w:t>
      </w:r>
    </w:p>
    <w:p>
      <w:r>
        <w:rPr>
          <w:color w:val="555555"/>
          <w:sz w:val="18"/>
        </w:rPr>
        <w:t xml:space="preserve">Adoptionsvermittlungsgesetz</w:t>
      </w:r>
    </w:p>
    <w:p>
      <w:r>
        <w:rPr>
          <w:color w:val="555555"/>
          <w:sz w:val="18"/>
        </w:rPr>
        <w:t xml:space="preserve">Stand: 10.07.2021 (konsolidierte Textfassung, kein amtliches Inkrafttretensdatum)</w:t>
      </w:r>
    </w:p>
    <w:p>
      <w:r>
        <w:t xml:space="preserve">(1) Ist das Ergebnis der Eignungsprüfung positiv festgestellt, prüft die von den Adoptionsbewerbern benannte Adoptionsvermittlungsstelle (§ 2a Absatz 4) die länderspezifische Eignung der Adoptionsbewerber.</w:t>
      </w:r>
    </w:p>
    <w:p>
      <w:r>
        <w:t xml:space="preserve">(2) Die länderspezifische Eignungsprüfung umfasst insbesondere:</w:t>
      </w:r>
    </w:p>
    <w:p>
      <w:pPr>
        <w:ind w:left="420"/>
      </w:pPr>
      <w:r>
        <w:t xml:space="preserve">1. das Wissen und die Auseinandersetzung der Adoptionsbewerber mit der Kultur und der sozialen Situation im Heimatstaat des Kindes,</w:t>
      </w:r>
    </w:p>
    <w:p>
      <w:pPr>
        <w:ind w:left="420"/>
      </w:pPr>
      <w:r>
        <w:t xml:space="preserve">2. die Bereitschaft der Adoptionsbewerber, die Herkunft des Kindes in das zukünftige Familienleben zu integrieren, sowie</w:t>
      </w:r>
    </w:p>
    <w:p>
      <w:pPr>
        <w:ind w:left="420"/>
      </w:pPr>
      <w:r>
        <w:t xml:space="preserve">3. die Bereitschaft der Adoptionsbewerber, sich auf die besonderen Bedürfnisse des Kindes auf Grund seiner Herkunft und auf Grund des Wechsels des Kulturkreises einzulassen.</w:t>
      </w:r>
    </w:p>
    <w:p>
      <w:r>
        <w:t xml:space="preserve">Hält die von den Adoptionsbewerbern benannte Adoptionsvermittlungsstelle (§ 2a Absatz 4) die länderspezifische Eignung der Adoptionsbewerber für gegeben, so ergänzt sie den Bericht zur Eignungsprüfung um das Ergebnis ihrer länderspezifischen Eignungsprüfung. Das Ergebnis der länderspezifischen Eignungsprüfung ist den Adoptionsbewerbern mitzuteilen. Der Bericht, der die Eignung positiv feststellt, darf den Adoptionsbewerbern nicht ausgehändigt werden.</w:t>
      </w:r>
    </w:p>
    <w:p>
      <w:r>
        <w:t xml:space="preserve">(3) Ist das Ergebnis der Eignungsprüfung und der länderspezifischen Eignungsprüfung positiv festgestellt, so leitet die von den Adoptionsbewerbern benannte Adoptionsvermittlungsstelle (§ 2a Absatz 4) den Bericht über das Ergebnis der Fachstelle des Heimatstaats des Kindes zu.</w:t>
      </w:r>
    </w:p>
    <w:p>
      <w:r>
        <w:rPr>
          <w:color w:val="555555"/>
          <w:sz w:val="17"/>
        </w:rPr>
        <w:t xml:space="preserve">Zitiervorschlag: § 7c AdVermiG 1976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https://recht.nulegal.eu/gesetze/AdVermiG%201976/7c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