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AdVermiG 1976 — Bußgeldvorschriften</w:t>
      </w:r>
    </w:p>
    <w:p>
      <w:r>
        <w:rPr>
          <w:color w:val="555555"/>
          <w:sz w:val="18"/>
        </w:rPr>
        <w:t xml:space="preserve">Adoptionsvermittlungsgesetz</w:t>
      </w:r>
    </w:p>
    <w:p>
      <w:r>
        <w:rPr>
          <w:color w:val="555555"/>
          <w:sz w:val="18"/>
        </w:rPr>
        <w:t xml:space="preserve">Stand: 10.07.2021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5 Absatz 1 oder 3 Satz 1 eine Vermittlungstätigkeit ausübt oder</w:t>
      </w:r>
    </w:p>
    <w:p>
      <w:pPr>
        <w:ind w:left="420"/>
      </w:pPr>
      <w:r>
        <w:t xml:space="preserve">2. entgegen § 6 Absatz 1 Satz 1, auch in Verbindung mit Absatz 2 oder 3, oder § 13d durch öffentliche Erklärungen</w:t>
      </w:r>
    </w:p>
    <w:p>
      <w:pPr>
        <w:ind w:left="780"/>
      </w:pPr>
      <w:r>
        <w:t xml:space="preserve">a) Kinder zur Adoption oder Adoptionsbewerber,</w:t>
      </w:r>
    </w:p>
    <w:p>
      <w:pPr>
        <w:ind w:left="780"/>
      </w:pPr>
      <w:r>
        <w:t xml:space="preserve">b) Kinder oder Dritte zu den in § 5 Absatz 3 Satz 1 genannten Zwecken oder</w:t>
      </w:r>
    </w:p>
    <w:p>
      <w:pPr>
        <w:ind w:left="780"/>
      </w:pPr>
      <w:r>
        <w:t xml:space="preserve">c) Ersatzmütter oder Bestelleltern</w:t>
      </w:r>
    </w:p>
    <w:p>
      <w:pPr>
        <w:ind w:left="420"/>
      </w:pPr>
      <w:r>
        <w:t xml:space="preserve">sucht oder anbietet.</w:t>
      </w:r>
    </w:p>
    <w:p>
      <w:r>
        <w:t xml:space="preserve">(2) Ordnungswidrig handelt auch, wer</w:t>
      </w:r>
    </w:p>
    <w:p>
      <w:pPr>
        <w:ind w:left="420"/>
      </w:pPr>
      <w:r>
        <w:t xml:space="preserve">1. entgegen § 5 Absatz 1 oder 3 Satz 1 eine Vermittlungstätigkeit ausübt und dadurch bewirkt, dass das Kind in den Geltungsbereich dieses Gesetzes oder aus dem Geltungsbereich dieses Gesetzes verbracht wird, oder</w:t>
      </w:r>
    </w:p>
    <w:p>
      <w:pPr>
        <w:ind w:left="420"/>
      </w:pPr>
      <w:r>
        <w:t xml:space="preserve">2. gewerbs- oder geschäftsmäßig</w:t>
      </w:r>
    </w:p>
    <w:p>
      <w:pPr>
        <w:ind w:left="780"/>
      </w:pPr>
      <w:r>
        <w:t xml:space="preserve">a) entgegen § 5 Absatz 2 Nummer 1 eine Schwangere zu der Weggabe ihres Kindes bestimmt oder</w:t>
      </w:r>
    </w:p>
    <w:p>
      <w:pPr>
        <w:ind w:left="780"/>
      </w:pPr>
      <w:r>
        <w:t xml:space="preserve">b) entgegen § 5 Absatz 2 Nummer 2 einer Schwangeren zu der Weggabe ihres Kindes Hilfe leistet.</w:t>
      </w:r>
    </w:p>
    <w:p>
      <w:r>
        <w:t xml:space="preserve">(3) Die Ordnungswidrigkeit kann in den Fällen des Absatzes 1 mit einer Geldbuße bis zu fünftausend Euro, in den Fällen des Absatzes 2 mit einer Geldbuße bis zu dreißigtausend Euro geahndet werden.</w:t>
      </w:r>
    </w:p>
    <w:p>
      <w:r>
        <w:rPr>
          <w:color w:val="555555"/>
          <w:sz w:val="17"/>
        </w:rPr>
        <w:t xml:space="preserve">Zitiervorschlag: § 14 AdVermiG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https://recht.nulegal.eu/gesetze/AdVermiG%201976/14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