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AdKG — Mitglieder</w:t>
      </w:r>
    </w:p>
    <w:p>
      <w:r>
        <w:rPr>
          <w:color w:val="555555"/>
          <w:sz w:val="18"/>
        </w:rPr>
        <w:t xml:space="preserve">Gesetz zur Errichtung der Akademie der Künste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Akademie der Künste hat höchstens 500 Mitglieder. Sie kann darüber hinaus Ehrenmitglieder berufen. Die Mitgliedschaft ist insbesondere nicht von der Staatsangehörigkeit, dem Wohnort oder der Sprache abhängig.</w:t>
      </w:r>
    </w:p>
    <w:p>
      <w:r>
        <w:t xml:space="preserve">(2) Die Mitglieder werden von den Sektionen benannt, von der Mitgliederversammlung gewählt und vom Präsidenten oder von der Präsidentin berufen.</w:t>
      </w:r>
    </w:p>
    <w:p>
      <w:r>
        <w:t xml:space="preserve">(3) Weitere Mitglieder, die zunächst keiner Sektion angehören, werden vom Senat vorgeschlagen, von der Mitgliederversammlung gewählt und vom Präsidenten oder von der Präsidentin berufen.</w:t>
      </w:r>
    </w:p>
    <w:p>
      <w:r>
        <w:t xml:space="preserve">(4) Die Ehrenmitglieder werden vom Senat vorgeschlagen, von der Mitgliederversammlung gewählt und vom Präsidenten oder von der Präsidentin berufen.</w:t>
      </w:r>
    </w:p>
    <w:p>
      <w:r>
        <w:t xml:space="preserve">(5) Die Einzelheiten regelt die Satzung.</w:t>
      </w:r>
    </w:p>
    <w:p>
      <w:r>
        <w:rPr>
          <w:color w:val="555555"/>
          <w:sz w:val="17"/>
        </w:rPr>
        <w:t xml:space="preserve">Zitiervorschlag: § 5 AdKG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https://recht.nulegal.eu/gesetze/AdKG/5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