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AdKG — Aufgaben</w:t>
      </w:r>
    </w:p>
    <w:p>
      <w:r>
        <w:rPr>
          <w:color w:val="555555"/>
          <w:sz w:val="18"/>
        </w:rPr>
        <w:t xml:space="preserve">Gesetz zur Errichtung der Akademie der Künste</w:t>
      </w:r>
    </w:p>
    <w:p>
      <w:r>
        <w:rPr>
          <w:color w:val="555555"/>
          <w:sz w:val="18"/>
        </w:rPr>
        <w:t xml:space="preserve">Stand: 10.06.2019 (konsolidierte Textfassung, kein amtliches Inkrafttretensdatum)</w:t>
      </w:r>
    </w:p>
    <w:p>
      <w:r>
        <w:t xml:space="preserve">(1) Die Akademie der Künste dient der Repräsentation des Gesamtstaates auf dem Gebiet der Kunst und Kultur; sie hat die Aufgabe, die Künste zu fördern und die Sache der Kunst in der Gesellschaft zu vertreten. Die Akademie der Künste spricht aus selbständiger Verantwortung. Sie soll von der Hauptstadt Berlin ausgehend internationale Wirkung entfalten und sich als national bedeutsame Einrichtung der kulturellen Entwicklung sowie der Pflege des kulturellen Erbes widmen. Die Akademie der Künste berät und unterstützt die Bundesrepublik Deutschland in Angelegenheiten der Kunst und Kultur. Sie verfolgt ausschließlich und unmittelbar gemeinnützige Zwecke im Sinne des Abschnitts "Steuerbegünstigte Zwecke" der Abgabenordnung.</w:t>
      </w:r>
    </w:p>
    <w:p>
      <w:r>
        <w:t xml:space="preserve">(2) Die Akademie der Künste setzt die Tradition der 1696 in Preußen gegründeten Akademie der Künste fort. Sie ist eine internationale Gemeinschaft von Künstlern, die zur Kunst ihrer Zeit beigetragen haben und deren Werk durch ihre Berufung in die Akademie der Künste gewürdigt wird. In die Akademie können auch Personen berufen werden, die sich um die Künste verdient gemacht haben.</w:t>
      </w:r>
    </w:p>
    <w:p>
      <w:r>
        <w:t xml:space="preserve">(3) Die Akademie der Künste kann mit Zustimmung der die Rechtsaufsicht führenden obersten Bundesbehörde weitere Aufgaben im Sinne des Absatzes 1 übernehmen.</w:t>
      </w:r>
    </w:p>
    <w:p>
      <w:r>
        <w:rPr>
          <w:color w:val="555555"/>
          <w:sz w:val="17"/>
        </w:rPr>
        <w:t xml:space="preserve">Zitiervorschlag: § 2 AdKG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