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AbwasserMeistPrV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Abwassermeister/Geprüfte Abwassermeisterin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„Grundlegende Qualifikationen“,</w:t>
      </w:r>
    </w:p>
    <w:p>
      <w:pPr>
        <w:ind w:left="420"/>
      </w:pPr>
      <w:r>
        <w:t xml:space="preserve">2. im Prüfungsteil „Handlungsspezifische Qualifikationen“ in den beiden schriftlich zu lösenden Situationsaufgaben sowie im Fachgespräch.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Bewertung für den Prüfungsteil „Grundlegende 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Situationsaufgabe, in der eine mündliche Ergänzungsprüfung durchgeführt wurde.</w:t>
      </w:r>
    </w:p>
    <w:p>
      <w:r>
        <w:t xml:space="preserve">(3) Der Bewertung für den Prüfungsteil „Grundlegende Qualifikationen“ und den Bewertungen für die beiden schriftlichen Situationsaufgaben und der Bewertung für das Fachgespräch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„Grundlegende Qualifikationen“ mit 25 Prozent,</w:t>
      </w:r>
    </w:p>
    <w:p>
      <w:pPr>
        <w:ind w:left="420"/>
      </w:pPr>
      <w:r>
        <w:t xml:space="preserve">2. die Bewertung für den im Prüfungsteil „Handlungsspezifische Qualifikationen“ mit 75 Prozent.</w:t>
      </w:r>
    </w:p>
    <w:p>
      <w:r>
        <w:t xml:space="preserve">Die Gesamtpunktzahl ist kaufmännisch auf eine ganze Zahl zu runden. Der gerundeten Gesamtpunktzahl wird nach Anlage 1 eine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8 AbwasserMeistPrV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https://recht.nulegal.eu/gesetze/AbwasserMeistPrV/8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