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2 AbwV — (zu § 3 Absatz 1 Satz 2 bis 5) Inhalt betrieblicher Dokumentationen</w:t>
      </w:r>
    </w:p>
    <w:p>
      <w:r>
        <w:rPr>
          <w:color w:val="555555"/>
          <w:sz w:val="18"/>
        </w:rPr>
        <w:t xml:space="preserve">Abwasserverordnung</w:t>
      </w:r>
    </w:p>
    <w:p>
      <w:r>
        <w:rPr>
          <w:color w:val="555555"/>
          <w:sz w:val="18"/>
        </w:rPr>
        <w:t xml:space="preserve">Stand: 10.06.2019 (konsolidierte Textfassung, kein amtliches Inkrafttretensdatum)</w:t>
      </w:r>
    </w:p>
    <w:p>
      <w:r>
        <w:t xml:space="preserve">(Fundstelle: BGBl. I 2016, 1291 - 1292)</w:t>
      </w:r>
    </w:p>
    <w:p>
      <w:pPr>
        <w:ind w:left="420"/>
      </w:pPr>
      <w:r>
        <w:t xml:space="preserve">1. Betriebliches AbwasserkatasterDas betriebliche Abwasserkataster dient dazu, nachzuweisen, dass die allgemeinen abwasserrelevanten Anforderungen nach § 3 und Teil B des branchenspezifischen Anhangs der Abwasserverordnung grundsätzlich eingehalten werden können.Inhalte des betrieblichen Abwasserkatasters nach § 2 Nummer 9 der Abwasserverordnung sind in der Regel:</w:t>
      </w:r>
    </w:p>
    <w:p>
      <w:pPr>
        <w:ind w:left="780"/>
      </w:pPr>
      <w:r>
        <w:t xml:space="preserve">a) allgemeine Angaben zum Betrieb, insbesondere die Anzahl der Anlagen nach dem Bundes-Immissionsschutzgesetz oder nach § 60 des Wasserhaushaltsgesetzes, die zugelassenen Produktions- bzw. Maschinenkapazitäten und die hergestellten Produkte, sofern es sich nicht um eigenständig betriebene industrielle Abwasserbehandlungsanlagen nach § 60 Absatz 3 Satz 1 Nummer 2 des Wasserhaushaltsgesetzes handelt,</w:t>
      </w:r>
    </w:p>
    <w:p>
      <w:pPr>
        <w:ind w:left="780"/>
      </w:pPr>
      <w:r>
        <w:t xml:space="preserve">b) Beschreibung der Produktion, der abwasserrelevanten Prozesse und der Abwasservorbehandlungsverfahren mit Übersichtsplan, Entwässerungsplan, Fließschemata der verfahrenstechnischen Anlagen, Darstellung der Stoffströme sowie Angabe der Art und Menge der eingesetzten abwasserrelevanten Roh- und Hilfsstoffe,</w:t>
      </w:r>
    </w:p>
    <w:p>
      <w:pPr>
        <w:ind w:left="780"/>
      </w:pPr>
      <w:r>
        <w:t xml:space="preserve">c) Beschreibung und Bilanzierung der Abwasserteilströme einschließlich der Darstellung der Fließwege von der Anfallstelle des Abwassers bis zur Einleitungs- bzw. Übergabestelle mit Angabe der Volumenströme sowie der Schadstoffkonzentrationen und -frachten,</w:t>
      </w:r>
    </w:p>
    <w:p>
      <w:pPr>
        <w:ind w:left="780"/>
      </w:pPr>
      <w:r>
        <w:t xml:space="preserve">d) Übersicht über die abwasserrelevanten Jahresmassenströme, z. B. in Kilogramm Schadstoff pro Kilogramm hergestelltes Produkt, sofern produktionsspezifische Frachten im betreffenden Anhang vorgegeben sind,</w:t>
      </w:r>
    </w:p>
    <w:p>
      <w:pPr>
        <w:ind w:left="780"/>
      </w:pPr>
      <w:r>
        <w:t xml:space="preserve">e) Beschreibung der Abwasserbehandlungsanlagen und -einleitungen sowie der Messeinrichtungen und Probenahmestellen,</w:t>
      </w:r>
    </w:p>
    <w:p>
      <w:pPr>
        <w:ind w:left="780"/>
      </w:pPr>
      <w:r>
        <w:t xml:space="preserve">f) Verzeichnis der wasserrechtlichen Zulassungen.</w:t>
      </w:r>
    </w:p>
    <w:p>
      <w:pPr>
        <w:ind w:left="420"/>
      </w:pPr>
      <w:r>
        <w:t xml:space="preserve">Bei abwasserrelevanten Änderungen ist eine Aktualisierung vorzunehmen.</w:t>
      </w:r>
    </w:p>
    <w:p>
      <w:pPr>
        <w:ind w:left="420"/>
      </w:pPr>
      <w:r>
        <w:t xml:space="preserve">2. BetriebstagebuchInhalte des Betriebstagebuches nach § 2 Nummer 10 der Abwasserverordnung sind in der Regel:</w:t>
      </w:r>
    </w:p>
    <w:p>
      <w:pPr>
        <w:ind w:left="780"/>
      </w:pPr>
      <w:r>
        <w:t xml:space="preserve">a) Angabe des prozessbezogenen Wasserverbrauchs und Angabe des Energieverbrauchs der Abwasseranlagen,</w:t>
      </w:r>
    </w:p>
    <w:p>
      <w:pPr>
        <w:ind w:left="780"/>
      </w:pPr>
      <w:r>
        <w:t xml:space="preserve">b) Angabe der Produktionsmengen und Angaben zur Auslastung der Produktionsanlagen,</w:t>
      </w:r>
    </w:p>
    <w:p>
      <w:pPr>
        <w:ind w:left="780"/>
      </w:pPr>
      <w:r>
        <w:t xml:space="preserve">c) Angabe der tatsächlich angefallenen und der eingeleiteten Abwassermengen als Teilstrom und Gesamtstrom,</w:t>
      </w:r>
    </w:p>
    <w:p>
      <w:pPr>
        <w:ind w:left="780"/>
      </w:pPr>
      <w:r>
        <w:t xml:space="preserve">d) Probenahmeprotokolle sowie Angabe der Untersuchungsergebnisse und Messwerte aus der Selbstüberwachung,</w:t>
      </w:r>
    </w:p>
    <w:p>
      <w:pPr>
        <w:ind w:left="780"/>
      </w:pPr>
      <w:r>
        <w:t xml:space="preserve">e) Dokumentation der eingesetzten abwasserrelevanten Roh- und Hilfsstoffe mit Angabe der Art, Menge und Dosierung,</w:t>
      </w:r>
    </w:p>
    <w:p>
      <w:pPr>
        <w:ind w:left="780"/>
      </w:pPr>
      <w:r>
        <w:t xml:space="preserve">f) Angaben zu abwasserrelevanten Betriebsvorgängen, insbesondere zu In- und Außerbetriebnahmen, Wartungs- und Instandhaltungsmaßnahmen, Reparaturen, Dichtheitsprüfungen, Anlagenreinigungen sowie zu Schlammentsorgungen und zur Entsorgung von Reststoffen mit Kontroll- und Entsorgungsnachweisen sowie Angaben zu Störungen des bestimmungsgemäßen Betriebs und zu deren Auswirkungen auf die Abwassereinleitung,</w:t>
      </w:r>
    </w:p>
    <w:p>
      <w:pPr>
        <w:ind w:left="780"/>
      </w:pPr>
      <w:r>
        <w:t xml:space="preserve">g) Angaben zu durchgeführten Maßnahmen zur Einhaltung der allgemeinen stoff- und mengenbezogenen Anforderungen nach § 3 und Teil B des branchenspezifischen Anhangs der Abwasserverordnung.</w:t>
      </w:r>
    </w:p>
    <w:p>
      <w:pPr>
        <w:ind w:left="420"/>
      </w:pPr>
      <w:r>
        <w:t xml:space="preserve">3. JahresberichtDer Jahresbericht nach § 2 Nummer 11 der Abwasserverordnung kann als eine Zusammenfassung und Auswertung des Betriebstagebuches erstellt werden; Grundlage zur Erstellung des Jahresberichtes sind die Berichte aufgrund des § 61 des Wasserhaushaltsgesetzes oder die Berichte nach landesrechtlichen Vorschriften zur Selbstüberwachung von Abwassereinleitungen. Der Jahresbericht ist innerhalb des ersten Quartals des Folgejahres der zuständigen Überwachungsbehörde vorzulegen.Inhalte des Jahresberichts sind:</w:t>
      </w:r>
    </w:p>
    <w:p>
      <w:pPr>
        <w:ind w:left="780"/>
      </w:pPr>
      <w:r>
        <w:t xml:space="preserve">a) Zusammenfassung und Auswertung der Ergebnisse der betrieblichen Abwasseruntersuchungen gemäß den Betreiberpflichten nach Teil H des branchenspezifischen Anhangs der Abwasserverordnung mit Angabe der jeweiligen schadstoffbezogenen Konzentrationen und Frachten. Sofern vorhanden, können Daten aus der Selbstüberwachung auf Basis von landesrechtlichen Vorschriften verwendet werden. Die Zusammenfassung muss einen Vergleich mit den in der wasserrechtlichen Zulassung festgesetzten oder direkt geltenden Emissionsgrenzwerten nach § 1 Absatz 2 Satz 1 der Abwasserverordnung ermöglichen,</w:t>
      </w:r>
    </w:p>
    <w:p>
      <w:pPr>
        <w:ind w:left="780"/>
      </w:pPr>
      <w:r>
        <w:t xml:space="preserve">b) Übersicht der wichtigsten abwasserrelevanten Stoff- und Jahresmassenströme, z. B. in Kilogramm Schadstoff pro Kilogramm hergestelltes Produkt, und Übersicht der Produktionsmengen in hergestellte Produkte pro Jahr, sofern produktionsspezifische Frachten im branchenspezifischen Anhang der Abwasserverordnung vorgegeben sind, sowie Übersicht der Abwassermengen in Kubikmeter pro Jahr und des prozessbezogenen Wasserverbrauchs,</w:t>
      </w:r>
    </w:p>
    <w:p>
      <w:pPr>
        <w:ind w:left="780"/>
      </w:pPr>
      <w:r>
        <w:t xml:space="preserve">c) Zusammenfassung besonderer Betriebsbedingungen der Produktions- und Abwasserbehandlungsanlage wie Chargenbetrieb, An- und Abfahrvorgänge, Außerbetriebnahme von Anlagenteilen und Störungen des bestimmungsgemäßen Betriebs, die Auswirkungen auf die Abwassereinleitung hatten,</w:t>
      </w:r>
    </w:p>
    <w:p>
      <w:pPr>
        <w:ind w:left="780"/>
      </w:pPr>
      <w:r>
        <w:t xml:space="preserve">d) Zusammenfassung, Beschreibung und Auswertung der durchgeführten Maßnahmen zur Einhaltung der allgemeinen Anforderungen nach § 3 und Teil B des branchenspezifischen Anhangs der Abwasserverordnung.</w:t>
      </w:r>
    </w:p>
    <w:p>
      <w:r>
        <w:rPr>
          <w:color w:val="555555"/>
          <w:sz w:val="17"/>
        </w:rPr>
        <w:t xml:space="preserve">Zitiervorschlag: Anlage 2 AbwV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https://recht.nulegal.eu/gesetze/AbwV/anlage-2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2 AbwV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