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AbwUTechAusbV — Aufteilung in zwei Teile und Zeitpunkt</w:t>
      </w:r>
    </w:p>
    <w:p>
      <w:r>
        <w:rPr>
          <w:color w:val="555555"/>
          <w:sz w:val="18"/>
        </w:rPr>
        <w:t xml:space="preserve">Abwasserbewirtschaftungsumwelttechnologen-Ausbildungsverordnung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Die Abschlussprüfung besteht aus den Teilen 1 und 2.</w:t>
      </w:r>
    </w:p>
    <w:p>
      <w:r>
        <w:t xml:space="preserve">(2) Teil 1 soll im dritten Ausbildungshalbjahr stattfinden.</w:t>
      </w:r>
    </w:p>
    <w:p>
      <w:r>
        <w:t xml:space="preserve">(3) Teil 2 findet am Ende der Berufsausbildung statt.</w:t>
      </w:r>
    </w:p>
    <w:p>
      <w:r>
        <w:t xml:space="preserve">(4) Wird die Ausbildungsdauer verkürzt, so soll Teil 1 der Abschlussprüfung spätestens vier Monate vor dem Zeitpunkt von Teil 2 der Abschlussprüfung stattfinden.</w:t>
      </w:r>
    </w:p>
    <w:p>
      <w:r>
        <w:t xml:space="preserve">(5) Den jeweiligen Zeitpunkt legt die zuständige Stelle fest.</w:t>
      </w:r>
    </w:p>
    <w:p>
      <w:r>
        <w:rPr>
          <w:color w:val="555555"/>
          <w:sz w:val="17"/>
        </w:rPr>
        <w:t xml:space="preserve">Zitiervorschlag: § 6 AbwUTechAusbV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https://recht.nulegal.eu/gesetze/AbwUTechAusbV/6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