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AbschhVG (Brandenburg) — Soziale Betreuung und ärztliche Versorgung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Abschiebungshäftlinge werden durch</w:t>
      </w:r>
    </w:p>
    <w:p>
      <w:r>
        <w:t xml:space="preserve">Sozialarbeiterinnen oder Sozialarbeiter betreut.</w:t>
      </w:r>
    </w:p>
    <w:p>
      <w:r>
        <w:t xml:space="preserve">(2) Abschiebungshäftlinge werden im Rahmen der gesetzlichen Vorschriften</w:t>
      </w:r>
    </w:p>
    <w:p>
      <w:r>
        <w:t xml:space="preserve">ärztlich versorgt und behandelt.</w:t>
      </w:r>
    </w:p>
    <w:p>
      <w:r>
        <w:t xml:space="preserve">Ist eine ärztliche Behandlung in der Abschiebungshafteinrichtung nicht möglich</w:t>
      </w:r>
    </w:p>
    <w:p>
      <w:r>
        <w:t xml:space="preserve">oder eine stationäre Behandlung nötig, werden Abschiebungshäftlinge in einem</w:t>
      </w:r>
    </w:p>
    <w:p>
      <w:r>
        <w:t xml:space="preserve">geeigneten Krankenhaus, einer entsprechenden Einrichtung oder der</w:t>
      </w:r>
    </w:p>
    <w:p>
      <w:r>
        <w:t xml:space="preserve">Krankenabteilung einer Justizvollzugsanstalt untergebracht.</w:t>
      </w:r>
    </w:p>
    <w:p>
      <w:r>
        <w:rPr>
          <w:color w:val="555555"/>
          <w:sz w:val="17"/>
        </w:rPr>
        <w:t xml:space="preserve">Zitiervorschlag: § 6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