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AbschhVG (Brandenburg) — Beirat</w:t>
      </w:r>
    </w:p>
    <w:p>
      <w:r>
        <w:rPr>
          <w:color w:val="555555"/>
          <w:sz w:val="18"/>
        </w:rPr>
        <w:t xml:space="preserve">Abschiebungshaftvollzugsgesetz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Je Abschiebungshafteinrichtung wird ein externer Beirat errichtet. Der Beirat wirkt</w:t>
      </w:r>
    </w:p>
    <w:p>
      <w:r>
        <w:t xml:space="preserve">bei der Gestaltung des Vollzugs der Abschiebungshaft und der Betreuung der</w:t>
      </w:r>
    </w:p>
    <w:p>
      <w:r>
        <w:t xml:space="preserve">Abschiebungshäftlinge mit. Er berät die Leitung und setzt sich für die</w:t>
      </w:r>
    </w:p>
    <w:p>
      <w:r>
        <w:t xml:space="preserve">Interessen der Abschiebungshäftlinge ein. Die Mitglieder nehmen ihre Aufgabe</w:t>
      </w:r>
    </w:p>
    <w:p>
      <w:r>
        <w:t xml:space="preserve">ehrenamtlich wahr.</w:t>
      </w:r>
    </w:p>
    <w:p>
      <w:r>
        <w:t xml:space="preserve">(2) Das Nähere, insbesondere zu Zusammensetzung und Befugnissen des Beirats, wird</w:t>
      </w:r>
    </w:p>
    <w:p>
      <w:r>
        <w:t xml:space="preserve">durch das Ministerium des Innern geregelt.</w:t>
      </w:r>
    </w:p>
    <w:p>
      <w:r>
        <w:rPr>
          <w:color w:val="555555"/>
          <w:sz w:val="17"/>
        </w:rPr>
        <w:t xml:space="preserve">Zitiervorschlag: § 13 AbschhVG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https://recht.nulegal.eu/gesetze/AbschhVG/13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