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AbrStV</w:t>
      </w:r>
    </w:p>
    <w:p>
      <w:r>
        <w:rPr>
          <w:color w:val="555555"/>
          <w:sz w:val="18"/>
        </w:rPr>
        <w:t xml:space="preserve">Abrechnungsstellenverordnung</w:t>
      </w:r>
    </w:p>
    <w:p>
      <w:r>
        <w:rPr>
          <w:color w:val="555555"/>
          <w:sz w:val="18"/>
        </w:rPr>
        <w:t xml:space="preserve">Stand: 10.06.2019 (konsolidierte Textfassung, kein amtliches Inkrafttretensdatum)</w:t>
      </w:r>
    </w:p>
    <w:p>
      <w:r>
        <w:t xml:space="preserve">(1) Schecks können in die Abrechnungsstelle eingeliefert werden, wenn der Einlieferer sowie der Bezogene oder der Dritte, bei dem der Scheck zahlbar gestellt worden ist, am Abrechnungsverkehr der Abrechnungsstelle teilnehmen oder durch einen Teilnehmer vertreten werden.</w:t>
      </w:r>
    </w:p>
    <w:p>
      <w:r>
        <w:t xml:space="preserve">(2) Die Einlieferung von Schecks im Wege der elektronischen Datenfernübertragung setzt voraus, dass der Abrechnungsstelle nach ihren Vorgaben ein elektronisches Bild des Schecks, das die Urkunde vollständig abbildet, übermittelt wird.</w:t>
      </w:r>
    </w:p>
    <w:p>
      <w:r>
        <w:rPr>
          <w:color w:val="555555"/>
          <w:sz w:val="17"/>
        </w:rPr>
        <w:t xml:space="preserve">Zitiervorschlag: § 2 AbrStV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https://recht.nulegal.eu/gesetze/AbrStV/2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