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AbfZustV (Bayern) — Anlage Besondere Zuständigkeiten</w:t>
      </w:r>
    </w:p>
    <w:p>
      <w:r>
        <w:rPr>
          <w:color w:val="555555"/>
          <w:sz w:val="18"/>
        </w:rPr>
        <w:t xml:space="preserve">Abfallzuständigkeitsverordnung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Abkürzungen</w:t>
      </w:r>
    </w:p>
    <w:p>
      <w:r>
        <w:t xml:space="preserve">AELF</w:t>
      </w:r>
    </w:p>
    <w:p>
      <w:r>
        <w:t xml:space="preserve">Amt für Ernährung, Landwirtschaft und Forsten</w:t>
      </w:r>
    </w:p>
    <w:p>
      <w:r>
        <w:t xml:space="preserve">BA</w:t>
      </w:r>
    </w:p>
    <w:p>
      <w:r>
        <w:t xml:space="preserve">Bergamt</w:t>
      </w:r>
    </w:p>
    <w:p>
      <w:r>
        <w:t xml:space="preserve">KVB</w:t>
      </w:r>
    </w:p>
    <w:p>
      <w:r>
        <w:t xml:space="preserve">Kreisverwaltungsbehörden</w:t>
      </w:r>
    </w:p>
    <w:p>
      <w:r>
        <w:t xml:space="preserve">LfL</w:t>
      </w:r>
    </w:p>
    <w:p>
      <w:r>
        <w:t xml:space="preserve">Landesanstalt für Landwirtschaft</w:t>
      </w:r>
    </w:p>
    <w:p>
      <w:r>
        <w:t xml:space="preserve">LfU</w:t>
      </w:r>
    </w:p>
    <w:p>
      <w:r>
        <w:t xml:space="preserve">Landesamt für Umwelt</w:t>
      </w:r>
    </w:p>
    <w:p>
      <w:r>
        <w:t xml:space="preserve">Reg Obb</w:t>
      </w:r>
    </w:p>
    <w:p>
      <w:r>
        <w:t xml:space="preserve">Regierung von Oberbayern</w:t>
      </w:r>
    </w:p>
    <w:p>
      <w:r>
        <w:t xml:space="preserve">Reg Opf</w:t>
      </w:r>
    </w:p>
    <w:p>
      <w:r>
        <w:t xml:space="preserve">Regierung der Oberpfalz</w:t>
      </w:r>
    </w:p>
    <w:p>
      <w:r>
        <w:t xml:space="preserve">WaPo</w:t>
      </w:r>
    </w:p>
    <w:p>
      <w:r>
        <w:t xml:space="preserve">Wasserschutzpolizei</w:t>
      </w:r>
    </w:p>
    <w:p>
      <w:r>
        <w:t xml:space="preserve">Nr.</w:t>
      </w:r>
    </w:p>
    <w:p>
      <w:r>
        <w:t xml:space="preserve">Aufgabe/zu vollziehende Rechtsnorm</w:t>
      </w:r>
    </w:p>
    <w:p>
      <w:r>
        <w:t xml:space="preserve">Zuständige Behörde</w:t>
      </w:r>
    </w:p>
    <w:p>
      <w:r>
        <w:t xml:space="preserve">1.</w:t>
      </w:r>
    </w:p>
    <w:p>
      <w:r>
        <w:t xml:space="preserve">Kreislaufwirtschaftsgesetz (KrWG)</w:t>
      </w:r>
    </w:p>
    <w:p>
      <w:r>
        <w:t xml:space="preserve">1.1</w:t>
      </w:r>
    </w:p>
    <w:p>
      <w:r>
        <w:t xml:space="preserve">Vollzug des § 12 Abs. 5 Satz 2 KrWG, soweit nicht die LfL aufgrund der Bestimmungen in Nr. 26.2 zuständig ist.</w:t>
      </w:r>
    </w:p>
    <w:p>
      <w:r>
        <w:t xml:space="preserve">LfU</w:t>
      </w:r>
    </w:p>
    <w:p>
      <w:r>
        <w:t xml:space="preserve">1.2</w:t>
      </w:r>
    </w:p>
    <w:p>
      <w:r>
        <w:t xml:space="preserve">§ 18 KrWG</w:t>
      </w:r>
    </w:p>
    <w:p>
      <w:r>
        <w:t xml:space="preserve">KVB</w:t>
      </w:r>
    </w:p>
    <w:p>
      <w:r>
        <w:t xml:space="preserve">1.3</w:t>
      </w:r>
    </w:p>
    <w:p>
      <w:r>
        <w:t xml:space="preserve">§ 26 Abs. 2 bis 4 KrWG</w:t>
      </w:r>
    </w:p>
    <w:p>
      <w:r>
        <w:t xml:space="preserve">LfU</w:t>
      </w:r>
    </w:p>
    <w:p>
      <w:r>
        <w:t xml:space="preserve">1.4</w:t>
      </w:r>
    </w:p>
    <w:p>
      <w:r>
        <w:t xml:space="preserve">§ 26a KrWG</w:t>
      </w:r>
    </w:p>
    <w:p>
      <w:r>
        <w:t xml:space="preserve">LfU</w:t>
      </w:r>
    </w:p>
    <w:p>
      <w:r>
        <w:t xml:space="preserve">1.5</w:t>
      </w:r>
    </w:p>
    <w:p>
      <w:r>
        <w:t xml:space="preserve">§ 28 Abs. 2 KrWG</w:t>
      </w:r>
    </w:p>
    <w:p>
      <w:r>
        <w:t xml:space="preserve">KVB</w:t>
      </w:r>
    </w:p>
    <w:p>
      <w:r>
        <w:t xml:space="preserve">1.6</w:t>
      </w:r>
    </w:p>
    <w:p>
      <w:r>
        <w:t xml:space="preserve">Vollzug der §§ 49 und 50 KrWG, soweit es sich um gefährliche, der POP-Abfall-Überwachungs-Verordnung (POP-Abfall-ÜberwV) oder der PCB/PCT-Abfallverordnung (PCBAbfallV) unterfallende Abfälle handelt, sowie Vollzug des § 47 Abs. 8 und 9 KrWG.</w:t>
      </w:r>
    </w:p>
    <w:p>
      <w:r>
        <w:t xml:space="preserve">LfU</w:t>
      </w:r>
    </w:p>
    <w:p>
      <w:r>
        <w:t xml:space="preserve">1.7</w:t>
      </w:r>
    </w:p>
    <w:p>
      <w:r>
        <w:t xml:space="preserve">Vollzug der § 47 Abs. 1 bis 7, §§ 49 bis 51 KrWG im Übrigen,</w:t>
      </w:r>
    </w:p>
    <w:p>
      <w:r>
        <w:t xml:space="preserve">a) soweit nicht die Regierungen aufgrund der Bestimmungen in Nr. 14, 19, 23 oder 24 in Verbindung mit Art. 25 Abs. 1 Satz 1 BayAbfG zuständig sind, und</w:t>
      </w:r>
    </w:p>
    <w:p>
      <w:r>
        <w:t xml:space="preserve">b) bei Anlagen und Deponien, soweit diese nach anderen Rechtsvorschriften oder Nr. 8.4 oder 8.5 in ihrer Überwachungszuständigkeit liegen.</w:t>
      </w:r>
    </w:p>
    <w:p>
      <w:r>
        <w:t xml:space="preserve">KVB</w:t>
      </w:r>
    </w:p>
    <w:p>
      <w:r>
        <w:t xml:space="preserve">1.8</w:t>
      </w:r>
    </w:p>
    <w:p>
      <w:r>
        <w:t xml:space="preserve">§ 53 Abs. 1 bis 5 KrWG</w:t>
      </w:r>
    </w:p>
    <w:p>
      <w:r>
        <w:t xml:space="preserve">KVB</w:t>
      </w:r>
    </w:p>
    <w:p>
      <w:r>
        <w:t xml:space="preserve">1.9</w:t>
      </w:r>
    </w:p>
    <w:p>
      <w:r>
        <w:t xml:space="preserve">§ 54 Abs. 1 bis 5 KrWG</w:t>
      </w:r>
    </w:p>
    <w:p>
      <w:r>
        <w:t xml:space="preserve">KVB</w:t>
      </w:r>
    </w:p>
    <w:p>
      <w:r>
        <w:t xml:space="preserve">1.10</w:t>
      </w:r>
    </w:p>
    <w:p>
      <w:r>
        <w:t xml:space="preserve">§ 55 Abs. 1 KrWG</w:t>
      </w:r>
    </w:p>
    <w:p>
      <w:r>
        <w:t xml:space="preserve">KVB</w:t>
      </w:r>
    </w:p>
    <w:p>
      <w:r>
        <w:t xml:space="preserve">1.11</w:t>
      </w:r>
    </w:p>
    <w:p>
      <w:r>
        <w:t xml:space="preserve">§ 56 Abs. 5 Satz 3, Abs. 6 Satz 2 und Abs. 8 Satz 2 KrWG</w:t>
      </w:r>
    </w:p>
    <w:p>
      <w:r>
        <w:t xml:space="preserve">LfU</w:t>
      </w:r>
    </w:p>
    <w:p>
      <w:r>
        <w:t xml:space="preserve">1.12</w:t>
      </w:r>
    </w:p>
    <w:p>
      <w:r>
        <w:t xml:space="preserve">Vollzug des § 62 KrWG zur Erfüllung von Überlassungspflichten für</w:t>
      </w:r>
    </w:p>
    <w:p>
      <w:r>
        <w:t xml:space="preserve">a) Sonderabfälle gemäß Art. 10 Abs. 1 BayAbfG in Verbindung mit dem Abfallwirtschaftsplan und</w:t>
      </w:r>
    </w:p>
    <w:p>
      <w:r>
        <w:t xml:space="preserve">b) für gesondert zu entsorgende Abfälle gemäß § 1 Satz 2 Nr. 3 der Verordnung über den Abfallwirtschaftsplan Bayern (AbfPV) in Verbindung mit dem Abfallwirtschaftsplan,</w:t>
      </w:r>
    </w:p>
    <w:p>
      <w:r>
        <w:t xml:space="preserve">auf der Grundlage der fachlichen Stellungnahme des Landesamts für Umwelt, soweit die Regierung von Oberbayern keine Ausnahme von der Überlassungspflicht erteilt hat.</w:t>
      </w:r>
    </w:p>
    <w:p>
      <w:r>
        <w:t xml:space="preserve">KVB</w:t>
      </w:r>
    </w:p>
    <w:p>
      <w:r>
        <w:t xml:space="preserve">1.13</w:t>
      </w:r>
    </w:p>
    <w:p>
      <w:r>
        <w:t xml:space="preserve">Vollzug der auf das Kreislaufwirtschaftsgesetz und das Kreislaufwirtschafts- und Abfallgesetz gestützten Verordnungen, soweit sich aus einer jener Verordnungen oder dieser Verordnung nicht eine andere Zuständigkeit ergibt.</w:t>
      </w:r>
    </w:p>
    <w:p>
      <w:r>
        <w:t xml:space="preserve">KVB</w:t>
      </w:r>
    </w:p>
    <w:p>
      <w:r>
        <w:t xml:space="preserve">2.</w:t>
      </w:r>
    </w:p>
    <w:p>
      <w:r>
        <w:t xml:space="preserve">Bayerisches Abfallwirtschaftsgesetz</w:t>
      </w:r>
    </w:p>
    <w:p>
      <w:r>
        <w:t xml:space="preserve">2.1</w:t>
      </w:r>
    </w:p>
    <w:p>
      <w:r>
        <w:t xml:space="preserve">Vollzug des Art. 22 BayAbfG, auch wenn zweifelhaft ist, ob die Deponie vor diesem Datum stillgelegt worden ist.</w:t>
      </w:r>
    </w:p>
    <w:p>
      <w:r>
        <w:t xml:space="preserve">KVB</w:t>
      </w:r>
    </w:p>
    <w:p>
      <w:r>
        <w:t xml:space="preserve">2.2</w:t>
      </w:r>
    </w:p>
    <w:p>
      <w:r>
        <w:t xml:space="preserve">Art. 27 Abs. 2 BayAbfG</w:t>
      </w:r>
    </w:p>
    <w:p>
      <w:r>
        <w:t xml:space="preserve">KVB</w:t>
      </w:r>
    </w:p>
    <w:p>
      <w:r>
        <w:t xml:space="preserve">3.</w:t>
      </w:r>
    </w:p>
    <w:p>
      <w:r>
        <w:t xml:space="preserve">Verordnung über den Abfallwirtschaftsplan Bayern</w:t>
      </w:r>
    </w:p>
    <w:p>
      <w:r>
        <w:t xml:space="preserve">§ 1 Satz 1 i.V.m. Anlage Abschnitt IV Nr. 4.4. und 5.2 AbfPV</w:t>
      </w:r>
    </w:p>
    <w:p>
      <w:r>
        <w:t xml:space="preserve">Reg Obb</w:t>
      </w:r>
    </w:p>
    <w:p>
      <w:r>
        <w:t xml:space="preserve">4.</w:t>
      </w:r>
    </w:p>
    <w:p>
      <w:r>
        <w:t xml:space="preserve">Abfallverzeichnis-Verordnung (AVV)</w:t>
      </w:r>
    </w:p>
    <w:p>
      <w:r>
        <w:t xml:space="preserve">4.1</w:t>
      </w:r>
    </w:p>
    <w:p>
      <w:r>
        <w:t xml:space="preserve">§ 3 Abs. 3 AVV</w:t>
      </w:r>
    </w:p>
    <w:p>
      <w:r>
        <w:t xml:space="preserve">LfU</w:t>
      </w:r>
    </w:p>
    <w:p>
      <w:r>
        <w:t xml:space="preserve">4.2</w:t>
      </w:r>
    </w:p>
    <w:p>
      <w:r>
        <w:t xml:space="preserve">Vollzug der Vorschriften der Abfallverzeichnis-Verordnung im Übrigen</w:t>
      </w:r>
    </w:p>
    <w:p>
      <w:r>
        <w:t xml:space="preserve">KVB</w:t>
      </w:r>
    </w:p>
    <w:p>
      <w:r>
        <w:t xml:space="preserve">5.</w:t>
      </w:r>
    </w:p>
    <w:p>
      <w:r>
        <w:t xml:space="preserve">Nachweisverordnung (NachwV)</w:t>
      </w:r>
    </w:p>
    <w:p>
      <w:r>
        <w:t xml:space="preserve">5.1</w:t>
      </w:r>
    </w:p>
    <w:p>
      <w:r>
        <w:t xml:space="preserve">Bekanntgabe von Sachverständigen nach § 22 Abs. 2 Nr. 1 und 2 NachwV</w:t>
      </w:r>
    </w:p>
    <w:p>
      <w:r>
        <w:t xml:space="preserve">LfU</w:t>
      </w:r>
    </w:p>
    <w:p>
      <w:r>
        <w:t xml:space="preserve">5.2</w:t>
      </w:r>
    </w:p>
    <w:p>
      <w:r>
        <w:t xml:space="preserve">§ 28 Abs. 1 NachwV, soweit es um die Erteilung von Entsorgernummern geht.</w:t>
      </w:r>
    </w:p>
    <w:p>
      <w:r>
        <w:t xml:space="preserve">LfU</w:t>
      </w:r>
    </w:p>
    <w:p>
      <w:r>
        <w:t xml:space="preserve">5.3</w:t>
      </w:r>
    </w:p>
    <w:p>
      <w:r>
        <w:t xml:space="preserve">Vollzug der Vorschriften der Nachweisverordnung im Übrigen, soweit nicht eine Zuständigkeit des LfU nach Nr. 1.6 vorliegt.</w:t>
      </w:r>
    </w:p>
    <w:p>
      <w:r>
        <w:t xml:space="preserve">KVB</w:t>
      </w:r>
    </w:p>
    <w:p>
      <w:r>
        <w:t xml:space="preserve">6.</w:t>
      </w:r>
    </w:p>
    <w:p>
      <w:r>
        <w:t xml:space="preserve">Anzeige- und Erlaubnisverordnung (AbfAEV)</w:t>
      </w:r>
    </w:p>
    <w:p>
      <w:r>
        <w:t xml:space="preserve">6.1</w:t>
      </w:r>
    </w:p>
    <w:p>
      <w:r>
        <w:t xml:space="preserve">Anerkennung von Lehrgängen zur Erlangung der Fach- und Sachkunde für Tätigkeiten im Bereich der Abfallwirtschaft nach § 4 Abs. 5 und § 5 Abs. 3 Satz 2 AbfAEV</w:t>
      </w:r>
    </w:p>
    <w:p>
      <w:r>
        <w:t xml:space="preserve">LfU</w:t>
      </w:r>
    </w:p>
    <w:p>
      <w:r>
        <w:t xml:space="preserve">6.2</w:t>
      </w:r>
    </w:p>
    <w:p>
      <w:r>
        <w:t xml:space="preserve">Vollzug der Vorschriften der Anzeige- und Erlaubnisverordnung im Übrigen</w:t>
      </w:r>
    </w:p>
    <w:p>
      <w:r>
        <w:t xml:space="preserve">KVB</w:t>
      </w:r>
    </w:p>
    <w:p>
      <w:r>
        <w:t xml:space="preserve">7.</w:t>
      </w:r>
    </w:p>
    <w:p>
      <w:r>
        <w:t xml:space="preserve">Gewerbeabfallverordnung (GewAbfV)</w:t>
      </w:r>
    </w:p>
    <w:p>
      <w:r>
        <w:t xml:space="preserve">7.1</w:t>
      </w:r>
    </w:p>
    <w:p>
      <w:r>
        <w:t xml:space="preserve">§ 11 Abs. 4 und 5 GewAbfV</w:t>
      </w:r>
    </w:p>
    <w:p>
      <w:r>
        <w:t xml:space="preserve">LfU</w:t>
      </w:r>
    </w:p>
    <w:p>
      <w:r>
        <w:t xml:space="preserve">7.2</w:t>
      </w:r>
    </w:p>
    <w:p>
      <w:r>
        <w:t xml:space="preserve">Vollzug der Vorschriften der Gewerbeabfallverordnung im Übrigen</w:t>
      </w:r>
    </w:p>
    <w:p>
      <w:r>
        <w:t xml:space="preserve">KVB</w:t>
      </w:r>
    </w:p>
    <w:p>
      <w:r>
        <w:t xml:space="preserve">8.</w:t>
      </w:r>
    </w:p>
    <w:p>
      <w:r>
        <w:t xml:space="preserve">Deponieverordnung (DepV)</w:t>
      </w:r>
    </w:p>
    <w:p>
      <w:r>
        <w:t xml:space="preserve">8.1</w:t>
      </w:r>
    </w:p>
    <w:p>
      <w:r>
        <w:t xml:space="preserve">Anerkennung von Lehrgängen nach § 4 Nr. 2 DepV</w:t>
      </w:r>
    </w:p>
    <w:p>
      <w:r>
        <w:t xml:space="preserve">LfU</w:t>
      </w:r>
    </w:p>
    <w:p>
      <w:r>
        <w:t xml:space="preserve">8.2</w:t>
      </w:r>
    </w:p>
    <w:p>
      <w:r>
        <w:t xml:space="preserve">Ausübung der Befugnisse nach § 47 Abs. 3 und 4 KrWG zur fachlichen Unterstützung der zuständigen Behörden bei der Überwachung von Errichtung, Betrieb, Stilllegung und Nachsorge von Deponien einschließlich der nach dem 10. Juni 1972 stillgelegten Deponien, ausgenommen Deponien nach Nr. 8.3 bis 8.5.</w:t>
      </w:r>
    </w:p>
    <w:p>
      <w:r>
        <w:t xml:space="preserve">LfU</w:t>
      </w:r>
    </w:p>
    <w:p>
      <w:r>
        <w:t xml:space="preserve">8.3</w:t>
      </w:r>
    </w:p>
    <w:p>
      <w:r>
        <w:t xml:space="preserve">Vollzug der Vorschriften des Kreislaufwirtschaftsgesetzes und der Deponieverordnung bei Deponien in einem der Bergaufsicht unterliegenden Betrieb, in einem Bohrloch oder in einem unterirdischen Hohlraum sowie stillgelegter Deponien, solange der Betrieb der Bergaufsicht unterliegt.</w:t>
      </w:r>
    </w:p>
    <w:p>
      <w:r>
        <w:t xml:space="preserve">BA</w:t>
      </w:r>
    </w:p>
    <w:p>
      <w:r>
        <w:t xml:space="preserve">8.4</w:t>
      </w:r>
    </w:p>
    <w:p>
      <w:r>
        <w:t xml:space="preserve">Vollzug der Vorschriften des Kreislaufwirtschaftsgesetzes und der Deponieverordnung bei Deponien der Klasse 0 im Sinne des § 2 Nr. 6 DepV, einschließlich anderer Deponien, die zu solchen umgewidmet wurden oder als solche Deponien weiterbetrieben werden, auch soweit die Deponien stillgelegt sind.</w:t>
      </w:r>
    </w:p>
    <w:p>
      <w:r>
        <w:t xml:space="preserve">KVB</w:t>
      </w:r>
    </w:p>
    <w:p>
      <w:r>
        <w:t xml:space="preserve">8.5</w:t>
      </w:r>
    </w:p>
    <w:p>
      <w:r>
        <w:t xml:space="preserve">Vollzug der Vorschriften des Kreislaufwirtschaftsgesetzes und der Deponieverordnung bei sonstigen Deponien, auch soweit diese stillgelegt sind, mit einem Volumen bis zu 5000 m 3 Abfälle; ausgenommen sind Deponien, die nicht nur geringfügig zur Ablagerung gefährlicher Abfälle genutzt werden.</w:t>
      </w:r>
    </w:p>
    <w:p>
      <w:r>
        <w:t xml:space="preserve">KVB</w:t>
      </w:r>
    </w:p>
    <w:p>
      <w:r>
        <w:t xml:space="preserve">8.6</w:t>
      </w:r>
    </w:p>
    <w:p>
      <w:r>
        <w:t xml:space="preserve">Anhörungsbehörde im Sinn des § 73 des Verwaltungsverfahrensgesetzes, soweit nach den Nr. 8.4 und 8.5 die KVB zuständig ist.</w:t>
      </w:r>
    </w:p>
    <w:p>
      <w:r>
        <w:t xml:space="preserve">KVB</w:t>
      </w:r>
    </w:p>
    <w:p>
      <w:r>
        <w:t xml:space="preserve">8.7</w:t>
      </w:r>
    </w:p>
    <w:p>
      <w:r>
        <w:t xml:space="preserve">Bestimmung von Sachverständigen nach § 24 Abs. 2 Satz 2 DepV</w:t>
      </w:r>
    </w:p>
    <w:p>
      <w:r>
        <w:t xml:space="preserve">LfU</w:t>
      </w:r>
    </w:p>
    <w:p>
      <w:r>
        <w:t xml:space="preserve">9.</w:t>
      </w:r>
    </w:p>
    <w:p>
      <w:r>
        <w:t xml:space="preserve">POP-Abfall-Überwachungs-Verordnung, PCB/PCT-Abfallverordnung</w:t>
      </w:r>
    </w:p>
    <w:p>
      <w:r>
        <w:t xml:space="preserve">Vollzug der Vorschriften der POP-Abfall-Überwachungs-Verordnung und der PCB/PCT-Abfallverordnung, soweit nicht eine Zuständigkeit des LfU nach Nr. 1.6 vorliegt.</w:t>
      </w:r>
    </w:p>
    <w:p>
      <w:r>
        <w:t xml:space="preserve">KVB</w:t>
      </w:r>
    </w:p>
    <w:p>
      <w:r>
        <w:t xml:space="preserve">10.</w:t>
      </w:r>
    </w:p>
    <w:p>
      <w:r>
        <w:t xml:space="preserve">Übereinkommen vom 9. September 1996 über die Sammlung, Abgabe und Annahme von Abfällen in der Rhein- und Binnenschifffahrt</w:t>
      </w:r>
    </w:p>
    <w:p>
      <w:r>
        <w:t xml:space="preserve">10.1</w:t>
      </w:r>
    </w:p>
    <w:p>
      <w:r>
        <w:t xml:space="preserve">Überwachung der Einhaltung der Gebote und Verbote der Anlage 2 des Übereinkommens vom 9. September 1996 über die Sammlung, Abgabe und Annahme von Abfällen in der Rhein- und Binnenschifffahrt nach</w:t>
      </w:r>
    </w:p>
    <w:p>
      <w:r>
        <w:t xml:space="preserve">– Art. 2.01,</w:t>
      </w:r>
    </w:p>
    <w:p>
      <w:r>
        <w:t xml:space="preserve">– Art. 2.02,</w:t>
      </w:r>
    </w:p>
    <w:p>
      <w:r>
        <w:t xml:space="preserve">– Art. 2.03 Abs. 1,</w:t>
      </w:r>
    </w:p>
    <w:p>
      <w:r>
        <w:t xml:space="preserve">– Art. 3.04 Abs. 2 Satz 2,</w:t>
      </w:r>
    </w:p>
    <w:p>
      <w:r>
        <w:t xml:space="preserve">– Art. 6.01 Abs. 1 bis 3,</w:t>
      </w:r>
    </w:p>
    <w:p>
      <w:r>
        <w:t xml:space="preserve">– Art. 6.03 Abs. 1 und 3 bis 6,</w:t>
      </w:r>
    </w:p>
    <w:p>
      <w:r>
        <w:t xml:space="preserve">– Art. 9.01 Abs. 1 bis 4 und</w:t>
      </w:r>
    </w:p>
    <w:p>
      <w:r>
        <w:t xml:space="preserve">– Art. 9.03 Abs. 1 und 2</w:t>
      </w:r>
    </w:p>
    <w:p>
      <w:r>
        <w:t xml:space="preserve">sowie die hierfür erforderliche Einholung von Auskünften und Anforderung von Unterlagen von den in § 6 Abs. 4 des Binnenschifffahrt-Abfallübereinkommen-Ausführungsgesetzes (BinSchAbfÜbkAG) genannten Personen.</w:t>
      </w:r>
    </w:p>
    <w:p>
      <w:r>
        <w:t xml:space="preserve">WaPo</w:t>
      </w:r>
    </w:p>
    <w:p>
      <w:r>
        <w:t xml:space="preserve">10.2</w:t>
      </w:r>
    </w:p>
    <w:p>
      <w:r>
        <w:t xml:space="preserve">Vollzug der Vorschriften des Übereinkommens vom 9. September 1996 über die Sammlung, Abgabe und Annahme von Abfällen in der Rhein- und Binnenschifffahrt im Übrigen</w:t>
      </w:r>
    </w:p>
    <w:p>
      <w:r>
        <w:t xml:space="preserve">KVB</w:t>
      </w:r>
    </w:p>
    <w:p>
      <w:r>
        <w:t xml:space="preserve">11.</w:t>
      </w:r>
    </w:p>
    <w:p>
      <w:r>
        <w:t xml:space="preserve">Binnenschifffahrt-Abfallübereinkommen-Ausführungsgesetz</w:t>
      </w:r>
    </w:p>
    <w:p>
      <w:r>
        <w:t xml:space="preserve">11.1</w:t>
      </w:r>
    </w:p>
    <w:p>
      <w:r>
        <w:t xml:space="preserve">§ 4 Abs. 4 BinSchAbfÜbkAG</w:t>
      </w:r>
    </w:p>
    <w:p>
      <w:r>
        <w:t xml:space="preserve">Reg Opf</w:t>
      </w:r>
    </w:p>
    <w:p>
      <w:r>
        <w:t xml:space="preserve">11.2</w:t>
      </w:r>
    </w:p>
    <w:p>
      <w:r>
        <w:t xml:space="preserve">§§ 11 und 22 Abs. 2 Nr. 3 Buchst. r BinSchAbfÜbkAG</w:t>
      </w:r>
    </w:p>
    <w:p>
      <w:r>
        <w:t xml:space="preserve">WaPo</w:t>
      </w:r>
    </w:p>
    <w:p>
      <w:r>
        <w:t xml:space="preserve">11.3</w:t>
      </w:r>
    </w:p>
    <w:p>
      <w:r>
        <w:t xml:space="preserve">Vollzug der Vorschriften des Binnenschifffahrt-Abfallübereinkommen-Ausführungsgesetzes im Übrigen</w:t>
      </w:r>
    </w:p>
    <w:p>
      <w:r>
        <w:t xml:space="preserve">KVB</w:t>
      </w:r>
    </w:p>
    <w:p>
      <w:r>
        <w:t xml:space="preserve">12.</w:t>
      </w:r>
    </w:p>
    <w:p>
      <w:r>
        <w:t xml:space="preserve">Abfallbeauftragtenverordnung (AbfBeauftrV)</w:t>
      </w:r>
    </w:p>
    <w:p>
      <w:r>
        <w:t xml:space="preserve">12.1</w:t>
      </w:r>
    </w:p>
    <w:p>
      <w:r>
        <w:t xml:space="preserve">Anerkennung von Lehrgängen zur Erlangung der Fach- und Sachkunde für Tätigkeiten im Bereich der Abfallwirtschaft nach § 9 Abs. 1 Nr. 3 AbfBeauftrV</w:t>
      </w:r>
    </w:p>
    <w:p>
      <w:r>
        <w:t xml:space="preserve">LfU</w:t>
      </w:r>
    </w:p>
    <w:p>
      <w:r>
        <w:t xml:space="preserve">12.2</w:t>
      </w:r>
    </w:p>
    <w:p>
      <w:r>
        <w:t xml:space="preserve">Vollzug der Vorschriften der Abfallbeauftragtenverordnung im Übrigen</w:t>
      </w:r>
    </w:p>
    <w:p>
      <w:r>
        <w:t xml:space="preserve">KVB</w:t>
      </w:r>
    </w:p>
    <w:p>
      <w:r>
        <w:t xml:space="preserve">13.</w:t>
      </w:r>
    </w:p>
    <w:p>
      <w:r>
        <w:t xml:space="preserve">Entsorgungsfachbetriebeverordnung (EfbV)</w:t>
      </w:r>
    </w:p>
    <w:p>
      <w:r>
        <w:t xml:space="preserve">13.1</w:t>
      </w:r>
    </w:p>
    <w:p>
      <w:r>
        <w:t xml:space="preserve">Anerkennung von Lehrgängen zur Erlangung der Fach- und Sachkunde für Tätigkeiten im Bereich der Abfallwirtschaft nach § 9 Abs. 1 Satz 2 Nr. 3 EfbV</w:t>
      </w:r>
    </w:p>
    <w:p>
      <w:r>
        <w:t xml:space="preserve">LfU</w:t>
      </w:r>
    </w:p>
    <w:p>
      <w:r>
        <w:t xml:space="preserve">13.2</w:t>
      </w:r>
    </w:p>
    <w:p>
      <w:r>
        <w:t xml:space="preserve">Vollzug der Vorschriften der Entsorgungsfachbetriebeverordnung im Übrigen</w:t>
      </w:r>
    </w:p>
    <w:p>
      <w:r>
        <w:t xml:space="preserve">KVB</w:t>
      </w:r>
    </w:p>
    <w:p>
      <w:r>
        <w:t xml:space="preserve">14.</w:t>
      </w:r>
    </w:p>
    <w:p>
      <w:r>
        <w:t xml:space="preserve">Verpackungsgesetz (VerpackG)</w:t>
      </w:r>
    </w:p>
    <w:p>
      <w:r>
        <w:t xml:space="preserve">14.1</w:t>
      </w:r>
    </w:p>
    <w:p>
      <w:r>
        <w:t xml:space="preserve">§ 18 VerpackG</w:t>
      </w:r>
    </w:p>
    <w:p>
      <w:r>
        <w:t xml:space="preserve">LfU</w:t>
      </w:r>
    </w:p>
    <w:p>
      <w:r>
        <w:t xml:space="preserve">14.2</w:t>
      </w:r>
    </w:p>
    <w:p>
      <w:r>
        <w:t xml:space="preserve">Vollzug der Vorschriften des Verpackungsgesetzes im Übrigen mit Ausnahme des Vollzugs der §§ 4 bis 6 VerpackG</w:t>
      </w:r>
    </w:p>
    <w:p>
      <w:r>
        <w:t xml:space="preserve">KVB</w:t>
      </w:r>
    </w:p>
    <w:p>
      <w:r>
        <w:t xml:space="preserve">15.</w:t>
      </w:r>
    </w:p>
    <w:p>
      <w:r>
        <w:t xml:space="preserve">Verordnung über die Entsorgung gebrauchter halogenierter Lösemittel</w:t>
      </w:r>
    </w:p>
    <w:p>
      <w:r>
        <w:t xml:space="preserve">Vollzug der Verordnung über die Entsorgung gebrauchter halogenierter Lösemittel</w:t>
      </w:r>
    </w:p>
    <w:p>
      <w:r>
        <w:t xml:space="preserve">KVB</w:t>
      </w:r>
    </w:p>
    <w:p>
      <w:r>
        <w:t xml:space="preserve">16.</w:t>
      </w:r>
    </w:p>
    <w:p>
      <w:r>
        <w:t xml:space="preserve">Chemikalien-Ozonschicht-Verordnung (ChemOzonSchichtV)</w:t>
      </w:r>
    </w:p>
    <w:p>
      <w:r>
        <w:t xml:space="preserve">§ 3 Abs. 2 und 3, § 6 Abs. 3 und 5 ChemOzonSchichtV</w:t>
      </w:r>
    </w:p>
    <w:p>
      <w:r>
        <w:t xml:space="preserve">KVB</w:t>
      </w:r>
    </w:p>
    <w:p>
      <w:r>
        <w:t xml:space="preserve">17.</w:t>
      </w:r>
    </w:p>
    <w:p>
      <w:r>
        <w:t xml:space="preserve">Chemikalien-Klimaschutzverordnung (ChemKlimaschutzV)</w:t>
      </w:r>
    </w:p>
    <w:p>
      <w:r>
        <w:t xml:space="preserve">§ 4 Abs. 2 und 3, § 10 Abs. 4 und 5 ChemKlimaschutzV</w:t>
      </w:r>
    </w:p>
    <w:p>
      <w:r>
        <w:t xml:space="preserve">KVB</w:t>
      </w:r>
    </w:p>
    <w:p>
      <w:r>
        <w:t xml:space="preserve">18.</w:t>
      </w:r>
    </w:p>
    <w:p>
      <w:r>
        <w:t xml:space="preserve">Altölverordnung (AltölV)</w:t>
      </w:r>
    </w:p>
    <w:p>
      <w:r>
        <w:t xml:space="preserve">18.1</w:t>
      </w:r>
    </w:p>
    <w:p>
      <w:r>
        <w:t xml:space="preserve">Notifizierung einer Untersuchungsstelle nach § 5 Abs. 2 Satz 2 AltölV</w:t>
      </w:r>
    </w:p>
    <w:p>
      <w:r>
        <w:t xml:space="preserve">LfU</w:t>
      </w:r>
    </w:p>
    <w:p>
      <w:r>
        <w:t xml:space="preserve">18.2</w:t>
      </w:r>
    </w:p>
    <w:p>
      <w:r>
        <w:t xml:space="preserve">Vollzug der Vorschriften der Altölverordnung im Übrigen</w:t>
      </w:r>
    </w:p>
    <w:p>
      <w:r>
        <w:t xml:space="preserve">KVB</w:t>
      </w:r>
    </w:p>
    <w:p>
      <w:r>
        <w:t xml:space="preserve">19.</w:t>
      </w:r>
    </w:p>
    <w:p>
      <w:r>
        <w:t xml:space="preserve">Altfahrzeug-Verordnung (AltfahrzeugV)</w:t>
      </w:r>
    </w:p>
    <w:p>
      <w:r>
        <w:t xml:space="preserve">Vollzug der Vorschriften der Altfahrzeug-Verordnung mit Ausnahme des Vollzugs der §§ 8, 9 und 10 AltfahrzeugV</w:t>
      </w:r>
    </w:p>
    <w:p>
      <w:r>
        <w:t xml:space="preserve">KVB</w:t>
      </w:r>
    </w:p>
    <w:p>
      <w:r>
        <w:t xml:space="preserve">20.</w:t>
      </w:r>
    </w:p>
    <w:p>
      <w:r>
        <w:t xml:space="preserve">Altholzverordnung (AltholzV)</w:t>
      </w:r>
    </w:p>
    <w:p>
      <w:r>
        <w:t xml:space="preserve">20.1</w:t>
      </w:r>
    </w:p>
    <w:p>
      <w:r>
        <w:t xml:space="preserve">Vollzug des § 6 Abs. 6, 7 und 8 AltholzV, soweit es um die Bekanntgabe einer Stelle zur Kontrolle von Altholz geht.</w:t>
      </w:r>
    </w:p>
    <w:p>
      <w:r>
        <w:t xml:space="preserve">LfU</w:t>
      </w:r>
    </w:p>
    <w:p>
      <w:r>
        <w:t xml:space="preserve">20.2</w:t>
      </w:r>
    </w:p>
    <w:p>
      <w:r>
        <w:t xml:space="preserve">Vollzug der Vorschriften der Altholzverordnung im Übrigen</w:t>
      </w:r>
    </w:p>
    <w:p>
      <w:r>
        <w:t xml:space="preserve">KVB</w:t>
      </w:r>
    </w:p>
    <w:p>
      <w:r>
        <w:t xml:space="preserve">21.</w:t>
      </w:r>
    </w:p>
    <w:p>
      <w:r>
        <w:t xml:space="preserve">Einwegkunststoffkennzeichnungsverordnung</w:t>
      </w:r>
    </w:p>
    <w:p>
      <w:r>
        <w:t xml:space="preserve">Vollzug der Vorschriften der Einwegkunststoffkennzeichnungsverordnung</w:t>
      </w:r>
    </w:p>
    <w:p>
      <w:r>
        <w:t xml:space="preserve">KVB</w:t>
      </w:r>
    </w:p>
    <w:p>
      <w:r>
        <w:t xml:space="preserve">22.</w:t>
      </w:r>
    </w:p>
    <w:p>
      <w:r>
        <w:t xml:space="preserve">Einwegkunststoffverbotsverordnung</w:t>
      </w:r>
    </w:p>
    <w:p>
      <w:r>
        <w:t xml:space="preserve">Vollzug der Vorschriften der Einwegkunststoffverbotsverordnung</w:t>
      </w:r>
    </w:p>
    <w:p>
      <w:r>
        <w:t xml:space="preserve">KVB</w:t>
      </w:r>
    </w:p>
    <w:p>
      <w:r>
        <w:t xml:space="preserve">23.</w:t>
      </w:r>
    </w:p>
    <w:p>
      <w:r>
        <w:t xml:space="preserve">Elektro- und Elektronikgerätegesetz (ElektroG)</w:t>
      </w:r>
    </w:p>
    <w:p>
      <w:r>
        <w:t xml:space="preserve">Vollzug der Vorschriften des Elektro- und Elektronikgerätegesetzes und der darauf gestützten Rechtsvorschriften mit Ausnahme des Vollzugs der § 4 Abs. 4 und § 9 ElektroG.</w:t>
      </w:r>
    </w:p>
    <w:p>
      <w:r>
        <w:t xml:space="preserve">KVB</w:t>
      </w:r>
    </w:p>
    <w:p>
      <w:r>
        <w:t xml:space="preserve">24.</w:t>
      </w:r>
    </w:p>
    <w:p>
      <w:r>
        <w:t xml:space="preserve">Elektro- und Elektronik-Altgeräte-Behandlungsverordnung (EAG-BehandV)</w:t>
      </w:r>
    </w:p>
    <w:p>
      <w:r>
        <w:t xml:space="preserve">24.1</w:t>
      </w:r>
    </w:p>
    <w:p>
      <w:r>
        <w:t xml:space="preserve">§ 5 Abs. 2 und 3 EAG-BehandV</w:t>
      </w:r>
    </w:p>
    <w:p>
      <w:r>
        <w:t xml:space="preserve">LfU</w:t>
      </w:r>
    </w:p>
    <w:p>
      <w:r>
        <w:t xml:space="preserve">24.2</w:t>
      </w:r>
    </w:p>
    <w:p>
      <w:r>
        <w:t xml:space="preserve">Vollzug der Vorschriften der Elektro- und Elektronik-Altgeräte-Behandlungsverordnung im Übrigen</w:t>
      </w:r>
    </w:p>
    <w:p>
      <w:r>
        <w:t xml:space="preserve">KVB</w:t>
      </w:r>
    </w:p>
    <w:p>
      <w:r>
        <w:t xml:space="preserve">25.</w:t>
      </w:r>
    </w:p>
    <w:p>
      <w:r>
        <w:t xml:space="preserve">Batteriegesetz (BattG)</w:t>
      </w:r>
    </w:p>
    <w:p>
      <w:r>
        <w:t xml:space="preserve">Vollzug der Vorschriften des Batteriegesetzes und der darauf gestützten Rechtsvorschriften mit Ausnahme des Vollzugs des § 3 Abs. 1, 2 Satz 1 und Abs. 5 BattG</w:t>
      </w:r>
    </w:p>
    <w:p>
      <w:r>
        <w:t xml:space="preserve">KVB</w:t>
      </w:r>
    </w:p>
    <w:p>
      <w:r>
        <w:t xml:space="preserve">26.</w:t>
      </w:r>
    </w:p>
    <w:p>
      <w:r>
        <w:t xml:space="preserve">Klärschlammverordnung (AbfKlärV)</w:t>
      </w:r>
    </w:p>
    <w:p>
      <w:r>
        <w:t xml:space="preserve">26.1</w:t>
      </w:r>
    </w:p>
    <w:p>
      <w:r>
        <w:t xml:space="preserve">§§ 20 bis 25 AbfKlärV</w:t>
      </w:r>
    </w:p>
    <w:p>
      <w:r>
        <w:t xml:space="preserve">LfU</w:t>
      </w:r>
    </w:p>
    <w:p>
      <w:r>
        <w:t xml:space="preserve">26.2</w:t>
      </w:r>
    </w:p>
    <w:p>
      <w:r>
        <w:t xml:space="preserve">§ 33 AbfKlärV</w:t>
      </w:r>
    </w:p>
    <w:p>
      <w:r>
        <w:t xml:space="preserve">LfL</w:t>
      </w:r>
    </w:p>
    <w:p>
      <w:r>
        <w:t xml:space="preserve">26.3</w:t>
      </w:r>
    </w:p>
    <w:p>
      <w:r>
        <w:t xml:space="preserve">§ 35 AbfKlärV</w:t>
      </w:r>
    </w:p>
    <w:p>
      <w:r>
        <w:t xml:space="preserve">LfU</w:t>
      </w:r>
    </w:p>
    <w:p>
      <w:r>
        <w:t xml:space="preserve">26.4</w:t>
      </w:r>
    </w:p>
    <w:p>
      <w:r>
        <w:t xml:space="preserve">Vollzug der Vorschriften der Klärschlammverordnung im Übrigen</w:t>
      </w:r>
    </w:p>
    <w:p>
      <w:r>
        <w:t xml:space="preserve">KVB</w:t>
      </w:r>
    </w:p>
    <w:p>
      <w:r>
        <w:t xml:space="preserve">27.</w:t>
      </w:r>
    </w:p>
    <w:p>
      <w:r>
        <w:t xml:space="preserve">Bioabfallverordnung (BioAbfV)</w:t>
      </w:r>
    </w:p>
    <w:p>
      <w:r>
        <w:t xml:space="preserve">27.1</w:t>
      </w:r>
    </w:p>
    <w:p>
      <w:r>
        <w:t xml:space="preserve">Vollzug des § 3 Abs. 8, 8a und 8b sowie des § 4 Abs. 9 BioAbfV, soweit es um die Bestimmung einer Untersuchungsstelle für die hygienisierende Behandlung und die Feststellung von Schadstoffen und weiterer Parameter nach § 4 BioAbfV von Bioabfällen geht.</w:t>
      </w:r>
    </w:p>
    <w:p>
      <w:r>
        <w:t xml:space="preserve">LfL</w:t>
      </w:r>
    </w:p>
    <w:p>
      <w:r>
        <w:t xml:space="preserve">27.2</w:t>
      </w:r>
    </w:p>
    <w:p>
      <w:r>
        <w:t xml:space="preserve">Vollzug der Vorschriften der Bioabfallverordnung im Übrigen</w:t>
      </w:r>
    </w:p>
    <w:p>
      <w:r>
        <w:t xml:space="preserve">KVB</w:t>
      </w:r>
    </w:p>
    <w:p>
      <w:r>
        <w:rPr>
          <w:color w:val="555555"/>
          <w:sz w:val="17"/>
        </w:rPr>
        <w:t xml:space="preserve">Zitiervorschlag: Anlage AbfZustV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https://recht.nulegal.eu/gesetze/AbfZustV/anlage</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